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79</w:t>
      </w:r>
      <w:r w:rsidR="00733EF6">
        <w:rPr>
          <w:rFonts w:asciiTheme="majorHAnsi" w:hAnsiTheme="majorHAnsi" w:cs="Courier New"/>
          <w:b/>
          <w:sz w:val="24"/>
          <w:szCs w:val="24"/>
        </w:rPr>
        <w:t>4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03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b/>
          <w:sz w:val="24"/>
          <w:szCs w:val="24"/>
        </w:rPr>
        <w:t>DE 201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5</w:t>
      </w:r>
      <w:r w:rsidRPr="00D141F7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“DISPÕE SOBRE A ESTABILIDADE DE SERVIDOR (A) PÚBLICO (A) MUNICIPAL APROVADO (A) NO ESTÁGIO PROBATÓRIO”.</w:t>
      </w:r>
    </w:p>
    <w:p w:rsidR="005E370A" w:rsidRPr="00D141F7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ab/>
      </w:r>
      <w:r w:rsidR="00266406"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D141F7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e em conformidade com a Lei Complementar N.º 017 de 22 de dezembro de 2006</w:t>
      </w:r>
      <w:r w:rsidR="00DA6EFF" w:rsidRPr="00D141F7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D141F7">
        <w:rPr>
          <w:rFonts w:asciiTheme="majorHAnsi" w:hAnsiTheme="majorHAnsi" w:cs="Courier New"/>
          <w:sz w:val="24"/>
          <w:szCs w:val="24"/>
        </w:rPr>
        <w:t>,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</w:r>
      <w:r w:rsidRPr="00D141F7">
        <w:rPr>
          <w:rFonts w:asciiTheme="majorHAnsi" w:hAnsiTheme="majorHAnsi" w:cs="Courier New"/>
          <w:b/>
          <w:sz w:val="24"/>
          <w:szCs w:val="24"/>
        </w:rPr>
        <w:t>DECRETA:</w:t>
      </w:r>
      <w:r w:rsidRPr="00D141F7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declarad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estáve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servidor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públic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municipa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733EF6">
        <w:rPr>
          <w:rFonts w:asciiTheme="majorHAnsi" w:hAnsiTheme="majorHAnsi" w:cs="Courier New"/>
          <w:b/>
          <w:bCs/>
          <w:sz w:val="24"/>
          <w:szCs w:val="24"/>
        </w:rPr>
        <w:t>IVONE DE CEZARO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, por ter atingido a média </w:t>
      </w:r>
      <w:r w:rsidR="00F0174E" w:rsidRPr="00D141F7">
        <w:rPr>
          <w:rFonts w:asciiTheme="majorHAnsi" w:hAnsiTheme="majorHAnsi" w:cs="Courier New"/>
          <w:bCs/>
          <w:sz w:val="24"/>
          <w:szCs w:val="24"/>
        </w:rPr>
        <w:t>exigida na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Avaliação de Desempenho, durante o período de Estágio Probatório, conforme planilha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em anexo</w:t>
      </w:r>
      <w:r w:rsidR="00A247D7" w:rsidRPr="00D141F7">
        <w:rPr>
          <w:rFonts w:asciiTheme="majorHAnsi" w:hAnsiTheme="majorHAnsi" w:cs="Courier New"/>
          <w:b/>
          <w:bCs/>
          <w:sz w:val="24"/>
          <w:szCs w:val="24"/>
        </w:rPr>
        <w:t>.</w:t>
      </w:r>
    </w:p>
    <w:p w:rsidR="00A247D7" w:rsidRPr="00D141F7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AE4255" w:rsidRPr="00D141F7" w:rsidRDefault="00AE4255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D141F7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570B2C" w:rsidRPr="00D141F7">
        <w:rPr>
          <w:rFonts w:asciiTheme="majorHAnsi" w:hAnsiTheme="majorHAnsi" w:cs="Courier New"/>
          <w:sz w:val="24"/>
          <w:szCs w:val="24"/>
        </w:rPr>
        <w:t>.</w:t>
      </w:r>
      <w:r w:rsidR="00A06416" w:rsidRPr="00D141F7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D141F7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EB3AB5" w:rsidRPr="00D141F7" w:rsidRDefault="00C4763D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A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rt. </w:t>
      </w:r>
      <w:r w:rsidR="00A247D7" w:rsidRPr="00D141F7">
        <w:rPr>
          <w:rFonts w:asciiTheme="majorHAnsi" w:hAnsiTheme="majorHAnsi" w:cs="Courier New"/>
          <w:b/>
          <w:sz w:val="24"/>
          <w:szCs w:val="24"/>
        </w:rPr>
        <w:t>3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º </w:t>
      </w:r>
      <w:r w:rsidR="001C2D93" w:rsidRPr="00D141F7">
        <w:rPr>
          <w:rFonts w:asciiTheme="majorHAnsi" w:hAnsiTheme="majorHAnsi" w:cs="Courier New"/>
          <w:sz w:val="24"/>
          <w:szCs w:val="24"/>
        </w:rPr>
        <w:t>Revogam-se as disposições em contrário.</w:t>
      </w:r>
    </w:p>
    <w:p w:rsidR="005E370A" w:rsidRPr="00D141F7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C2D93" w:rsidRPr="00D141F7" w:rsidRDefault="001C2D93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297139" w:rsidRPr="00D141F7">
        <w:rPr>
          <w:rFonts w:asciiTheme="majorHAnsi" w:hAnsiTheme="majorHAnsi" w:cs="Courier New"/>
          <w:sz w:val="24"/>
          <w:szCs w:val="24"/>
        </w:rPr>
        <w:t>03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sz w:val="24"/>
          <w:szCs w:val="24"/>
        </w:rPr>
        <w:t>de 20</w:t>
      </w:r>
      <w:r w:rsidR="00F14170" w:rsidRPr="00D141F7">
        <w:rPr>
          <w:rFonts w:asciiTheme="majorHAnsi" w:hAnsiTheme="majorHAnsi" w:cs="Courier New"/>
          <w:sz w:val="24"/>
          <w:szCs w:val="24"/>
        </w:rPr>
        <w:t>1</w:t>
      </w:r>
      <w:r w:rsidR="00297139" w:rsidRPr="00D141F7">
        <w:rPr>
          <w:rFonts w:asciiTheme="majorHAnsi" w:hAnsiTheme="majorHAnsi" w:cs="Courier New"/>
          <w:sz w:val="24"/>
          <w:szCs w:val="24"/>
        </w:rPr>
        <w:t>5</w:t>
      </w:r>
      <w:r w:rsidRPr="00D141F7">
        <w:rPr>
          <w:rFonts w:asciiTheme="majorHAnsi" w:hAnsiTheme="majorHAnsi" w:cs="Courier New"/>
          <w:sz w:val="24"/>
          <w:szCs w:val="24"/>
        </w:rPr>
        <w:t>.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D141F7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D141F7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1F7CDB"/>
    <w:rsid w:val="00266406"/>
    <w:rsid w:val="0027671B"/>
    <w:rsid w:val="00297139"/>
    <w:rsid w:val="003911FC"/>
    <w:rsid w:val="003E3407"/>
    <w:rsid w:val="00472559"/>
    <w:rsid w:val="004A5D34"/>
    <w:rsid w:val="004C067D"/>
    <w:rsid w:val="004C64EE"/>
    <w:rsid w:val="00514328"/>
    <w:rsid w:val="00553D95"/>
    <w:rsid w:val="005642EF"/>
    <w:rsid w:val="00570B2C"/>
    <w:rsid w:val="005E370A"/>
    <w:rsid w:val="005F68A4"/>
    <w:rsid w:val="00601A9A"/>
    <w:rsid w:val="00654006"/>
    <w:rsid w:val="00694E4E"/>
    <w:rsid w:val="006A3150"/>
    <w:rsid w:val="006D4BEA"/>
    <w:rsid w:val="006E0E17"/>
    <w:rsid w:val="00733EF6"/>
    <w:rsid w:val="00734774"/>
    <w:rsid w:val="0073653A"/>
    <w:rsid w:val="00767841"/>
    <w:rsid w:val="00800BC2"/>
    <w:rsid w:val="008C3145"/>
    <w:rsid w:val="00950D94"/>
    <w:rsid w:val="00952EB0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CE7C91"/>
    <w:rsid w:val="00D141F7"/>
    <w:rsid w:val="00D21BD2"/>
    <w:rsid w:val="00DA413B"/>
    <w:rsid w:val="00DA6EFF"/>
    <w:rsid w:val="00E91C8A"/>
    <w:rsid w:val="00EB3AB5"/>
    <w:rsid w:val="00F0174E"/>
    <w:rsid w:val="00F14170"/>
    <w:rsid w:val="00F20A1C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2015-06-03T20:07:00Z</dcterms:created>
  <dcterms:modified xsi:type="dcterms:W3CDTF">2015-06-03T20:07:00Z</dcterms:modified>
</cp:coreProperties>
</file>