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2F" w:rsidRPr="004A5AC9" w:rsidRDefault="00817F2F" w:rsidP="00817F2F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ESTADO DE SANTA CATARINA</w:t>
      </w:r>
    </w:p>
    <w:p w:rsidR="00817F2F" w:rsidRPr="004A5AC9" w:rsidRDefault="00817F2F" w:rsidP="00817F2F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MUNICÍPIO DE FORMOSA DO SUL</w:t>
      </w:r>
    </w:p>
    <w:p w:rsidR="00817F2F" w:rsidRPr="004A5AC9" w:rsidRDefault="00817F2F" w:rsidP="00817F2F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:rsidR="00817F2F" w:rsidRPr="004A5AC9" w:rsidRDefault="00817F2F" w:rsidP="00817F2F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817F2F" w:rsidRPr="004A5AC9" w:rsidRDefault="00817F2F" w:rsidP="00817F2F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DECRETO</w:t>
      </w:r>
      <w:r w:rsidR="004A5AC9" w:rsidRPr="004A5AC9">
        <w:rPr>
          <w:rFonts w:asciiTheme="majorHAnsi" w:hAnsiTheme="majorHAnsi" w:cs="Arial"/>
          <w:b/>
          <w:sz w:val="24"/>
          <w:szCs w:val="24"/>
        </w:rPr>
        <w:t xml:space="preserve"> MUNICIPAL</w:t>
      </w:r>
      <w:r w:rsidRPr="004A5AC9">
        <w:rPr>
          <w:rFonts w:asciiTheme="majorHAnsi" w:hAnsiTheme="majorHAnsi" w:cs="Arial"/>
          <w:b/>
          <w:sz w:val="24"/>
          <w:szCs w:val="24"/>
        </w:rPr>
        <w:t xml:space="preserve"> N</w:t>
      </w:r>
      <w:r w:rsidR="004A5AC9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b/>
          <w:sz w:val="24"/>
          <w:szCs w:val="24"/>
        </w:rPr>
        <w:t>º</w:t>
      </w:r>
      <w:r w:rsidR="004A5AC9" w:rsidRPr="004A5AC9">
        <w:rPr>
          <w:rFonts w:asciiTheme="majorHAnsi" w:hAnsiTheme="majorHAnsi" w:cs="Arial"/>
          <w:b/>
          <w:sz w:val="24"/>
          <w:szCs w:val="24"/>
        </w:rPr>
        <w:t xml:space="preserve"> 3799, DE 05 DE</w:t>
      </w:r>
      <w:r w:rsidR="00B131E4">
        <w:rPr>
          <w:rFonts w:asciiTheme="majorHAnsi" w:hAnsiTheme="majorHAnsi" w:cs="Arial"/>
          <w:b/>
          <w:sz w:val="24"/>
          <w:szCs w:val="24"/>
        </w:rPr>
        <w:t xml:space="preserve"> </w:t>
      </w:r>
      <w:r w:rsidR="004A5AC9" w:rsidRPr="004A5AC9">
        <w:rPr>
          <w:rFonts w:asciiTheme="majorHAnsi" w:hAnsiTheme="majorHAnsi" w:cs="Arial"/>
          <w:b/>
          <w:sz w:val="24"/>
          <w:szCs w:val="24"/>
        </w:rPr>
        <w:t xml:space="preserve">JUNHO DE </w:t>
      </w:r>
      <w:r w:rsidRPr="004A5AC9">
        <w:rPr>
          <w:rFonts w:asciiTheme="majorHAnsi" w:hAnsiTheme="majorHAnsi" w:cs="Arial"/>
          <w:b/>
          <w:sz w:val="24"/>
          <w:szCs w:val="24"/>
        </w:rPr>
        <w:t>2015</w:t>
      </w:r>
      <w:r w:rsidR="00B131E4">
        <w:rPr>
          <w:rFonts w:asciiTheme="majorHAnsi" w:hAnsiTheme="majorHAnsi" w:cs="Arial"/>
          <w:b/>
          <w:sz w:val="24"/>
          <w:szCs w:val="24"/>
        </w:rPr>
        <w:t>.</w:t>
      </w:r>
    </w:p>
    <w:p w:rsidR="00817F2F" w:rsidRPr="004A5AC9" w:rsidRDefault="00817F2F" w:rsidP="00817F2F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817F2F" w:rsidRPr="004A5AC9" w:rsidRDefault="00817F2F" w:rsidP="00817F2F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</w:p>
    <w:p w:rsidR="00817F2F" w:rsidRPr="004A5AC9" w:rsidRDefault="004A5AC9" w:rsidP="009222CB">
      <w:pPr>
        <w:spacing w:after="120"/>
        <w:ind w:left="2268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“</w:t>
      </w:r>
      <w:r w:rsidR="00817F2F" w:rsidRPr="004A5AC9">
        <w:rPr>
          <w:rFonts w:asciiTheme="majorHAnsi" w:hAnsiTheme="majorHAnsi" w:cs="Arial"/>
          <w:b/>
          <w:sz w:val="24"/>
          <w:szCs w:val="24"/>
        </w:rPr>
        <w:t>DISPÕE SOBRE A REGULAMENTAÇÃO DO FUNDO MUNICIPAL DE CULTURA – FMC</w:t>
      </w:r>
      <w:r w:rsidR="0038205B" w:rsidRPr="004A5AC9">
        <w:rPr>
          <w:rFonts w:asciiTheme="majorHAnsi" w:hAnsiTheme="majorHAnsi" w:cs="Arial"/>
          <w:b/>
          <w:sz w:val="24"/>
          <w:szCs w:val="24"/>
        </w:rPr>
        <w:t>,</w:t>
      </w:r>
      <w:r w:rsidR="00817F2F" w:rsidRPr="004A5AC9">
        <w:rPr>
          <w:rFonts w:asciiTheme="majorHAnsi" w:hAnsiTheme="majorHAnsi" w:cs="Arial"/>
          <w:b/>
          <w:sz w:val="24"/>
          <w:szCs w:val="24"/>
        </w:rPr>
        <w:t xml:space="preserve"> DO MUNICÍPIO DE FORMOSA DO SUL E DÁ OUTRAS PROVIDÊNCIAS</w:t>
      </w:r>
      <w:r>
        <w:rPr>
          <w:rFonts w:asciiTheme="majorHAnsi" w:hAnsiTheme="majorHAnsi" w:cs="Arial"/>
          <w:b/>
          <w:sz w:val="24"/>
          <w:szCs w:val="24"/>
        </w:rPr>
        <w:t>”</w:t>
      </w:r>
      <w:r w:rsidR="00817F2F" w:rsidRPr="004A5AC9">
        <w:rPr>
          <w:rFonts w:asciiTheme="majorHAnsi" w:hAnsiTheme="majorHAnsi" w:cs="Arial"/>
          <w:b/>
          <w:sz w:val="24"/>
          <w:szCs w:val="24"/>
        </w:rPr>
        <w:t>.</w:t>
      </w:r>
    </w:p>
    <w:p w:rsidR="00817F2F" w:rsidRPr="004A5AC9" w:rsidRDefault="00817F2F" w:rsidP="00817F2F">
      <w:pPr>
        <w:jc w:val="both"/>
        <w:rPr>
          <w:rFonts w:asciiTheme="majorHAnsi" w:hAnsiTheme="majorHAnsi" w:cs="Arial"/>
          <w:sz w:val="24"/>
          <w:szCs w:val="24"/>
        </w:rPr>
      </w:pP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JORGE ANTONIO COMUNELLO,</w:t>
      </w:r>
      <w:r w:rsidRPr="004A5AC9">
        <w:rPr>
          <w:rFonts w:asciiTheme="majorHAnsi" w:hAnsiTheme="majorHAnsi" w:cs="Arial"/>
          <w:sz w:val="24"/>
          <w:szCs w:val="24"/>
        </w:rPr>
        <w:t xml:space="preserve"> Prefeito Municipal de Formosa do Sul, Estado de Santa Catarina, no uso de suas atribuições legais que lhe confere o artigo 71, inciso IV, da Lei Orgânica Municipal e em conformidade com o que dispõe a Lei Municipal nº 607, de 27 de fevereiro de 2014,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b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DECRETA</w:t>
      </w:r>
      <w:r w:rsidR="00C843DB" w:rsidRPr="004A5AC9">
        <w:rPr>
          <w:rFonts w:asciiTheme="majorHAnsi" w:hAnsiTheme="majorHAnsi" w:cs="Arial"/>
          <w:b/>
          <w:sz w:val="24"/>
          <w:szCs w:val="24"/>
        </w:rPr>
        <w:t>:</w:t>
      </w:r>
    </w:p>
    <w:p w:rsidR="00817F2F" w:rsidRPr="004A5AC9" w:rsidRDefault="00817F2F" w:rsidP="009222CB">
      <w:pPr>
        <w:spacing w:after="120" w:line="312" w:lineRule="auto"/>
        <w:ind w:firstLine="1134"/>
        <w:rPr>
          <w:rFonts w:asciiTheme="majorHAnsi" w:hAnsiTheme="majorHAnsi" w:cs="Arial"/>
          <w:sz w:val="24"/>
          <w:szCs w:val="24"/>
        </w:rPr>
      </w:pP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1º</w:t>
      </w:r>
      <w:r w:rsidRPr="004A5AC9">
        <w:rPr>
          <w:rFonts w:asciiTheme="majorHAnsi" w:hAnsiTheme="majorHAnsi" w:cs="Arial"/>
          <w:sz w:val="24"/>
          <w:szCs w:val="24"/>
        </w:rPr>
        <w:t xml:space="preserve"> Fica aprovado o regulamento do Fundo Municipal de Cultura – FMC, que com este se publica.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2º</w:t>
      </w:r>
      <w:r w:rsidRPr="004A5AC9">
        <w:rPr>
          <w:rFonts w:asciiTheme="majorHAnsi" w:hAnsiTheme="majorHAnsi" w:cs="Arial"/>
          <w:sz w:val="24"/>
          <w:szCs w:val="24"/>
        </w:rPr>
        <w:t xml:space="preserve"> O Fundo Municipal de Cultura – FMC, </w:t>
      </w:r>
      <w:r w:rsidR="00253B60" w:rsidRPr="004A5AC9">
        <w:rPr>
          <w:rFonts w:asciiTheme="majorHAnsi" w:hAnsiTheme="majorHAnsi" w:cs="Arial"/>
          <w:sz w:val="24"/>
          <w:szCs w:val="24"/>
        </w:rPr>
        <w:t xml:space="preserve">criado pela Lei nº 607/2014, </w:t>
      </w:r>
      <w:r w:rsidRPr="004A5AC9">
        <w:rPr>
          <w:rFonts w:asciiTheme="majorHAnsi" w:hAnsiTheme="majorHAnsi" w:cs="Arial"/>
          <w:sz w:val="24"/>
          <w:szCs w:val="24"/>
        </w:rPr>
        <w:t>de natureza contábil financeira, tem como objetivos: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 – apoiar as manifestações culturais no município, com base no pluralismo e na diversidade de expressão;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 – possibilitar livre acesso da população aos bens, espaços, atividades e serviços culturais;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III – apoiar ações de manutenção, conservação, preservação, ampliação e recuperação do patrimônio cultural material e imaterial do município;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IV – incentivar estudos, pesquisas e a divulgação do conhecimento sobre cultura e linguagens artísticas;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 – incentivar o aperfeiçoamento de artistas e técnicos das diversas áreas de expressão da cultura;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 – valorizar os modos de fazer, criar e viver dos diferentes grupos formadores da sociedade.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3º</w:t>
      </w:r>
      <w:r w:rsidRPr="004A5AC9">
        <w:rPr>
          <w:rFonts w:asciiTheme="majorHAnsi" w:hAnsiTheme="majorHAnsi" w:cs="Arial"/>
          <w:sz w:val="24"/>
          <w:szCs w:val="24"/>
        </w:rPr>
        <w:t xml:space="preserve"> Para efeitos deste regulamento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, considera-se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>: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I – </w:t>
      </w:r>
      <w:r w:rsidRPr="004A5AC9">
        <w:rPr>
          <w:rFonts w:asciiTheme="majorHAnsi" w:hAnsiTheme="majorHAnsi" w:cs="Arial"/>
          <w:sz w:val="24"/>
          <w:szCs w:val="24"/>
          <w:u w:val="single"/>
        </w:rPr>
        <w:t>Projeto cultural:</w:t>
      </w:r>
      <w:r w:rsidR="00B462B4" w:rsidRPr="004A5AC9">
        <w:rPr>
          <w:rFonts w:asciiTheme="majorHAnsi" w:hAnsiTheme="majorHAnsi" w:cs="Arial"/>
          <w:sz w:val="24"/>
          <w:szCs w:val="24"/>
        </w:rPr>
        <w:t xml:space="preserve"> proposta de realização de obras, ações ou eventos especificamente voltados para o desenvolvimento das artes, a preservação do patrimônio cultural do município e a propulsão de ações culturais locais e regionais.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II – </w:t>
      </w:r>
      <w:r w:rsidRPr="004A5AC9">
        <w:rPr>
          <w:rFonts w:asciiTheme="majorHAnsi" w:hAnsiTheme="majorHAnsi" w:cs="Arial"/>
          <w:sz w:val="24"/>
          <w:szCs w:val="24"/>
          <w:u w:val="single"/>
        </w:rPr>
        <w:t>Proponente:</w:t>
      </w:r>
      <w:r w:rsidR="00B462B4" w:rsidRPr="004A5AC9">
        <w:rPr>
          <w:rFonts w:asciiTheme="majorHAnsi" w:hAnsiTheme="majorHAnsi" w:cs="Arial"/>
          <w:sz w:val="24"/>
          <w:szCs w:val="24"/>
        </w:rPr>
        <w:t xml:space="preserve"> pessoa física ou jurídica estabelecida ou domiciliada no município há pelo menos 05 anos, que proponha projetos de natureza cultural, que contribua</w:t>
      </w:r>
      <w:r w:rsidR="00253B60" w:rsidRPr="004A5AC9">
        <w:rPr>
          <w:rFonts w:asciiTheme="majorHAnsi" w:hAnsiTheme="majorHAnsi" w:cs="Arial"/>
          <w:sz w:val="24"/>
          <w:szCs w:val="24"/>
        </w:rPr>
        <w:t>m</w:t>
      </w:r>
      <w:r w:rsidR="00B462B4" w:rsidRPr="004A5AC9">
        <w:rPr>
          <w:rFonts w:asciiTheme="majorHAnsi" w:hAnsiTheme="majorHAnsi" w:cs="Arial"/>
          <w:sz w:val="24"/>
          <w:szCs w:val="24"/>
        </w:rPr>
        <w:t xml:space="preserve"> para a formação e/ou manutenção do FMC.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III – </w:t>
      </w:r>
      <w:r w:rsidRPr="004A5AC9">
        <w:rPr>
          <w:rFonts w:asciiTheme="majorHAnsi" w:hAnsiTheme="majorHAnsi" w:cs="Arial"/>
          <w:sz w:val="24"/>
          <w:szCs w:val="24"/>
          <w:u w:val="single"/>
        </w:rPr>
        <w:t>Produtor cultural:</w:t>
      </w:r>
      <w:r w:rsidR="00B462B4" w:rsidRPr="004A5AC9">
        <w:rPr>
          <w:rFonts w:asciiTheme="majorHAnsi" w:hAnsiTheme="majorHAnsi" w:cs="Arial"/>
          <w:sz w:val="24"/>
          <w:szCs w:val="24"/>
        </w:rPr>
        <w:t xml:space="preserve"> responsável técnico pela execução do projeto cultural.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IV – </w:t>
      </w:r>
      <w:r w:rsidRPr="004A5AC9">
        <w:rPr>
          <w:rFonts w:asciiTheme="majorHAnsi" w:hAnsiTheme="majorHAnsi" w:cs="Arial"/>
          <w:sz w:val="24"/>
          <w:szCs w:val="24"/>
          <w:u w:val="single"/>
        </w:rPr>
        <w:t>Mantenedor:</w:t>
      </w:r>
      <w:r w:rsidR="00B462B4" w:rsidRPr="004A5AC9">
        <w:rPr>
          <w:rFonts w:asciiTheme="majorHAnsi" w:hAnsiTheme="majorHAnsi" w:cs="Arial"/>
          <w:sz w:val="24"/>
          <w:szCs w:val="24"/>
        </w:rPr>
        <w:t xml:space="preserve"> pessoa jurídica estabelecida no município, contribuinte do Imposto sobre a Propriedade Predial e Territorial Urbana – IPTU e/ou Imposto sobre Serviços – ISS, que contribua para a formação e/ou manutenção do FMC.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V – </w:t>
      </w:r>
      <w:r w:rsidRPr="004A5AC9">
        <w:rPr>
          <w:rFonts w:asciiTheme="majorHAnsi" w:hAnsiTheme="majorHAnsi" w:cs="Arial"/>
          <w:sz w:val="24"/>
          <w:szCs w:val="24"/>
          <w:u w:val="single"/>
        </w:rPr>
        <w:t>Patrocinador:</w:t>
      </w:r>
      <w:r w:rsidR="007818F8" w:rsidRPr="004A5AC9">
        <w:rPr>
          <w:rFonts w:asciiTheme="majorHAnsi" w:hAnsiTheme="majorHAnsi" w:cs="Arial"/>
          <w:sz w:val="24"/>
          <w:szCs w:val="24"/>
        </w:rPr>
        <w:t xml:space="preserve"> pessoa física ou jurídica que contribua com recursos próprios para a formação e/ou manutenção do FMC.</w:t>
      </w:r>
    </w:p>
    <w:p w:rsidR="00817F2F" w:rsidRPr="004A5AC9" w:rsidRDefault="00817F2F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VI – </w:t>
      </w:r>
      <w:r w:rsidRPr="004A5AC9">
        <w:rPr>
          <w:rFonts w:asciiTheme="majorHAnsi" w:hAnsiTheme="majorHAnsi" w:cs="Arial"/>
          <w:sz w:val="24"/>
          <w:szCs w:val="24"/>
          <w:u w:val="single"/>
        </w:rPr>
        <w:t>Comissão de seleção:</w:t>
      </w:r>
      <w:r w:rsidR="007818F8" w:rsidRPr="004A5AC9">
        <w:rPr>
          <w:rFonts w:asciiTheme="majorHAnsi" w:hAnsiTheme="majorHAnsi" w:cs="Arial"/>
          <w:sz w:val="24"/>
          <w:szCs w:val="24"/>
        </w:rPr>
        <w:t xml:space="preserve"> colegiado criado temporariamente, responsável pelo exame jurídico, técnico e de mérito dos projetos do FMC, bem como pela avaliação das prestações de contas, dos remanejamentos de cronogramas e orçamentos dos projetos.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4º</w:t>
      </w:r>
      <w:r w:rsidRPr="004A5AC9">
        <w:rPr>
          <w:rFonts w:asciiTheme="majorHAnsi" w:hAnsiTheme="majorHAnsi" w:cs="Arial"/>
          <w:sz w:val="24"/>
          <w:szCs w:val="24"/>
        </w:rPr>
        <w:t xml:space="preserve"> Os projetos a serem custeados pelo FMC deverão enquadrar-se em uma ou mais das seguintes áreas artístico-culturais: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I – Audiovisual e Radiodifusão: audiovisual, cinema, rádio 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pública/comunitária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>, TV pública/comunitária.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 – Culturas digitais.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III – Expressões artísticas: artes visuais, circo, 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dança,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 xml:space="preserve"> literatura, música, teatro.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IV – Patrimônio imaterial: afrodescendentes, culturas indígenas, culturas populares, festas e ritos.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 – Patrimônio material: bens culturais, educação patrimonial, museus.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 – Pensamento e memória: arquivos, bibliotecas, leitura e livro.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VII – Políticas e gestão cultural: cooperação e intercâmbio cultural, formação cultural, redes culturais.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lastRenderedPageBreak/>
        <w:t>Art. 5º</w:t>
      </w:r>
      <w:r w:rsidRPr="004A5AC9">
        <w:rPr>
          <w:rFonts w:asciiTheme="majorHAnsi" w:hAnsiTheme="majorHAnsi" w:cs="Arial"/>
          <w:sz w:val="24"/>
          <w:szCs w:val="24"/>
        </w:rPr>
        <w:t xml:space="preserve"> Os projetos deverão ser apresentados em formulários específicos elaborados pelo Fundo Municipal de Cultura – FMC, acompanhados de documentos necessários para habilitação, análise técnica e de mérito.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6º</w:t>
      </w:r>
      <w:r w:rsidRPr="004A5AC9">
        <w:rPr>
          <w:rFonts w:asciiTheme="majorHAnsi" w:hAnsiTheme="majorHAnsi" w:cs="Arial"/>
          <w:sz w:val="24"/>
          <w:szCs w:val="24"/>
        </w:rPr>
        <w:t xml:space="preserve"> A seleção dos projetos culturais realizar-se-á por meio de atos convocatórios do Gestor do FMC.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7º</w:t>
      </w:r>
      <w:r w:rsidRPr="004A5AC9">
        <w:rPr>
          <w:rFonts w:asciiTheme="majorHAnsi" w:hAnsiTheme="majorHAnsi" w:cs="Arial"/>
          <w:sz w:val="24"/>
          <w:szCs w:val="24"/>
        </w:rPr>
        <w:t xml:space="preserve"> Constituem-se receitas do FMC: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 – contribuições de mantenedores;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 – dotação orçamentária própria ou os créditos que lhe sejam destinados;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III – transferências federais e ou estaduais à conta do Orçamento Geral do Município;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IV – auxílios, subvenções e outras contribuições de entidades públicas ou privadas, nacionais ou estrangeiras;</w:t>
      </w:r>
    </w:p>
    <w:p w:rsidR="007818F8" w:rsidRPr="004A5AC9" w:rsidRDefault="007818F8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V </w:t>
      </w:r>
      <w:r w:rsidR="00247F3C" w:rsidRPr="004A5AC9">
        <w:rPr>
          <w:rFonts w:asciiTheme="majorHAnsi" w:hAnsiTheme="majorHAnsi" w:cs="Arial"/>
          <w:sz w:val="24"/>
          <w:szCs w:val="24"/>
        </w:rPr>
        <w:t>–</w:t>
      </w:r>
      <w:r w:rsidRPr="004A5AC9">
        <w:rPr>
          <w:rFonts w:asciiTheme="majorHAnsi" w:hAnsiTheme="majorHAnsi" w:cs="Arial"/>
          <w:sz w:val="24"/>
          <w:szCs w:val="24"/>
        </w:rPr>
        <w:t xml:space="preserve"> </w:t>
      </w:r>
      <w:r w:rsidR="00247F3C" w:rsidRPr="004A5AC9">
        <w:rPr>
          <w:rFonts w:asciiTheme="majorHAnsi" w:hAnsiTheme="majorHAnsi" w:cs="Arial"/>
          <w:sz w:val="24"/>
          <w:szCs w:val="24"/>
        </w:rPr>
        <w:t>doações e legados;</w:t>
      </w:r>
    </w:p>
    <w:p w:rsidR="00247F3C" w:rsidRPr="004A5AC9" w:rsidRDefault="00247F3C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 xml:space="preserve">VI – produto do desenvolvimento de suas finalidades institucionais, tais como arrecadação dos preços públicos cobrados pela cessão de bens municipais sujeitos à administração do Órgão Oficial de Cultura, resultado da venda de ingresso de espetáculos ou de outros eventos artísticos, promoções de caráter 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cultural efetivadas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 xml:space="preserve"> com o intuito de arrecadação de recursos (v</w:t>
      </w:r>
      <w:r w:rsidR="007B4394" w:rsidRPr="004A5AC9">
        <w:rPr>
          <w:rFonts w:asciiTheme="majorHAnsi" w:hAnsiTheme="majorHAnsi" w:cs="Arial"/>
          <w:sz w:val="24"/>
          <w:szCs w:val="24"/>
        </w:rPr>
        <w:t xml:space="preserve">enda de camisetas, livros, </w:t>
      </w:r>
      <w:proofErr w:type="spellStart"/>
      <w:r w:rsidR="007B4394" w:rsidRPr="004A5AC9">
        <w:rPr>
          <w:rFonts w:asciiTheme="majorHAnsi" w:hAnsiTheme="majorHAnsi" w:cs="Arial"/>
          <w:sz w:val="24"/>
          <w:szCs w:val="24"/>
        </w:rPr>
        <w:t>etc</w:t>
      </w:r>
      <w:proofErr w:type="spellEnd"/>
      <w:r w:rsidR="007B4394" w:rsidRPr="004A5AC9">
        <w:rPr>
          <w:rFonts w:asciiTheme="majorHAnsi" w:hAnsiTheme="majorHAnsi" w:cs="Arial"/>
          <w:sz w:val="24"/>
          <w:szCs w:val="24"/>
        </w:rPr>
        <w:t>);</w:t>
      </w:r>
    </w:p>
    <w:p w:rsidR="00247F3C" w:rsidRPr="004A5AC9" w:rsidRDefault="00247F3C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VII – rendimentos oriundos da aplicação</w:t>
      </w:r>
      <w:r w:rsidR="007B4394" w:rsidRPr="004A5AC9">
        <w:rPr>
          <w:rFonts w:asciiTheme="majorHAnsi" w:hAnsiTheme="majorHAnsi" w:cs="Arial"/>
          <w:sz w:val="24"/>
          <w:szCs w:val="24"/>
        </w:rPr>
        <w:t xml:space="preserve"> de seus próprios recursos;</w:t>
      </w:r>
    </w:p>
    <w:p w:rsidR="007B4394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VIII – saldos de exercícios anteriores;</w:t>
      </w:r>
    </w:p>
    <w:p w:rsidR="007B4394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IX – quaisquer outros recursos, créditos, rendas adicionais e extraordinárias e outras contribuições financeiras legalmente incorporáveis;</w:t>
      </w:r>
    </w:p>
    <w:p w:rsidR="007B4394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Parágrafo único</w:t>
      </w:r>
      <w:r w:rsidR="00882AD3" w:rsidRPr="004A5AC9">
        <w:rPr>
          <w:rFonts w:asciiTheme="majorHAnsi" w:hAnsiTheme="majorHAnsi" w:cs="Arial"/>
          <w:b/>
          <w:sz w:val="24"/>
          <w:szCs w:val="24"/>
        </w:rPr>
        <w:t xml:space="preserve">. </w:t>
      </w:r>
      <w:r w:rsidRPr="004A5AC9">
        <w:rPr>
          <w:rFonts w:asciiTheme="majorHAnsi" w:hAnsiTheme="majorHAnsi" w:cs="Arial"/>
          <w:sz w:val="24"/>
          <w:szCs w:val="24"/>
        </w:rPr>
        <w:t>A cada final de exercício financeiro, os recursos repassos ao FMC, não utilizados, serão transferidos para utilização pelo Fundo, no exercício financeiro subsequente.</w:t>
      </w:r>
    </w:p>
    <w:p w:rsidR="007B4394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8º</w:t>
      </w:r>
      <w:r w:rsidRPr="004A5AC9">
        <w:rPr>
          <w:rFonts w:asciiTheme="majorHAnsi" w:hAnsiTheme="majorHAnsi" w:cs="Arial"/>
          <w:sz w:val="24"/>
          <w:szCs w:val="24"/>
        </w:rPr>
        <w:t xml:space="preserve"> O FMC será administrado por unidade específica d</w:t>
      </w:r>
      <w:r w:rsidR="001F7FD7" w:rsidRPr="004A5AC9">
        <w:rPr>
          <w:rFonts w:asciiTheme="majorHAnsi" w:hAnsiTheme="majorHAnsi" w:cs="Arial"/>
          <w:sz w:val="24"/>
          <w:szCs w:val="24"/>
        </w:rPr>
        <w:t>a Secretaria Municipal de Educação, Cultura, Esporte e Turismo e/ou através do seu Órgão Oficial de Cultura.</w:t>
      </w:r>
    </w:p>
    <w:p w:rsidR="007B4394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Parágrafo único</w:t>
      </w:r>
      <w:r w:rsidR="00882AD3" w:rsidRPr="004A5AC9">
        <w:rPr>
          <w:rFonts w:asciiTheme="majorHAnsi" w:hAnsiTheme="majorHAnsi" w:cs="Arial"/>
          <w:b/>
          <w:sz w:val="24"/>
          <w:szCs w:val="24"/>
        </w:rPr>
        <w:t xml:space="preserve">. </w:t>
      </w:r>
      <w:r w:rsidRPr="004A5AC9">
        <w:rPr>
          <w:rFonts w:asciiTheme="majorHAnsi" w:hAnsiTheme="majorHAnsi" w:cs="Arial"/>
          <w:sz w:val="24"/>
          <w:szCs w:val="24"/>
        </w:rPr>
        <w:t xml:space="preserve">O Gestor e ordenador de despesas do FMC será 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nomeado</w:t>
      </w:r>
      <w:r w:rsidR="00253B60" w:rsidRPr="004A5AC9">
        <w:rPr>
          <w:rFonts w:asciiTheme="majorHAnsi" w:hAnsiTheme="majorHAnsi" w:cs="Arial"/>
          <w:sz w:val="24"/>
          <w:szCs w:val="24"/>
        </w:rPr>
        <w:t>(</w:t>
      </w:r>
      <w:proofErr w:type="gramEnd"/>
      <w:r w:rsidR="00253B60" w:rsidRPr="004A5AC9">
        <w:rPr>
          <w:rFonts w:asciiTheme="majorHAnsi" w:hAnsiTheme="majorHAnsi" w:cs="Arial"/>
          <w:sz w:val="24"/>
          <w:szCs w:val="24"/>
        </w:rPr>
        <w:t>a)</w:t>
      </w:r>
      <w:r w:rsidRPr="004A5AC9">
        <w:rPr>
          <w:rFonts w:asciiTheme="majorHAnsi" w:hAnsiTheme="majorHAnsi" w:cs="Arial"/>
          <w:sz w:val="24"/>
          <w:szCs w:val="24"/>
        </w:rPr>
        <w:t xml:space="preserve"> pelo Prefeito.</w:t>
      </w:r>
    </w:p>
    <w:p w:rsidR="007B4394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9º</w:t>
      </w:r>
      <w:r w:rsidRPr="004A5AC9">
        <w:rPr>
          <w:rFonts w:asciiTheme="majorHAnsi" w:hAnsiTheme="majorHAnsi" w:cs="Arial"/>
          <w:sz w:val="24"/>
          <w:szCs w:val="24"/>
        </w:rPr>
        <w:t xml:space="preserve"> O Gestor e ordenador de despesas do FMC 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submeterá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 xml:space="preserve"> a cada seis meses ao Conselho Municipal de Política Cultural e ao Prefeito, relatório para apreciação das atividades desenvolvidas pelo Fundo de que trate este regulamento, instruindo com </w:t>
      </w:r>
      <w:r w:rsidRPr="004A5AC9">
        <w:rPr>
          <w:rFonts w:asciiTheme="majorHAnsi" w:hAnsiTheme="majorHAnsi" w:cs="Arial"/>
          <w:sz w:val="24"/>
          <w:szCs w:val="24"/>
        </w:rPr>
        <w:lastRenderedPageBreak/>
        <w:t>prestação de contas dos atos de sua gestão, acompanhada de respectiva documentação comprobatória, sem prejuízo da submissão a outros instrumentos de controle financeiro, genericamente instituídos para a Administração Municipal.</w:t>
      </w:r>
    </w:p>
    <w:p w:rsidR="007B4394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A5AC9">
        <w:rPr>
          <w:rFonts w:asciiTheme="majorHAnsi" w:hAnsiTheme="majorHAnsi" w:cs="Arial"/>
          <w:b/>
          <w:color w:val="FF0000"/>
          <w:sz w:val="24"/>
          <w:szCs w:val="24"/>
        </w:rPr>
        <w:t>Art. 10</w:t>
      </w:r>
      <w:r w:rsidR="00882AD3" w:rsidRPr="004A5AC9">
        <w:rPr>
          <w:rFonts w:asciiTheme="majorHAnsi" w:hAnsiTheme="majorHAnsi" w:cs="Arial"/>
          <w:b/>
          <w:color w:val="FF0000"/>
          <w:sz w:val="24"/>
          <w:szCs w:val="24"/>
        </w:rPr>
        <w:t xml:space="preserve">. 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>As contribuições efetuadas pelos mantenedores do FMC poderão ser deduzidas dos débitos fiscais, nas condições e hipóteses previstas em Termo de Acordo e Compromisso firmado entre o contribuinte e o Secretário de Finanças do Município, e em conformidade com as Leis Municipais.</w:t>
      </w:r>
    </w:p>
    <w:p w:rsidR="0052722D" w:rsidRPr="004A5AC9" w:rsidRDefault="007B4394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11</w:t>
      </w:r>
      <w:r w:rsidR="00882AD3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depósitos destinados</w:t>
      </w:r>
      <w:r w:rsidR="0052722D" w:rsidRPr="004A5AC9">
        <w:rPr>
          <w:rFonts w:asciiTheme="majorHAnsi" w:hAnsiTheme="majorHAnsi" w:cs="Arial"/>
          <w:sz w:val="24"/>
          <w:szCs w:val="24"/>
        </w:rPr>
        <w:t xml:space="preserve"> ao FMC serão feitos por meio de:</w:t>
      </w:r>
    </w:p>
    <w:p w:rsidR="0052722D" w:rsidRPr="004A5AC9" w:rsidRDefault="0052722D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 – Documento de Arrecadação Municipal – DAM com código de barras, a ser obtido junto à Secretaria de Finanças do município.</w:t>
      </w:r>
    </w:p>
    <w:p w:rsidR="0052722D" w:rsidRPr="004A5AC9" w:rsidRDefault="0052722D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 – Depósito em conta corrente bancária específica, cujo titular será o Órgão Gestor do Fundo, tratando-se das demais hipóteses de receitas.</w:t>
      </w:r>
    </w:p>
    <w:p w:rsidR="0052722D" w:rsidRPr="004A5AC9" w:rsidRDefault="0052722D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12</w:t>
      </w:r>
      <w:r w:rsidR="00882AD3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As Comissões de Seleção dos projetos submetidos ao Fundo Municipal de Cultura, instituídas, com prazo determinado, por ato do Prefeito Municipal ou do Secretário Municipal de Educação, Cultura, Esporte e Turismo, serão compostas por profissionais especializados em cada área de linguagem cultural para elaboração de pareceres específicos sobre projetos com postulação de apoio financeiro.</w:t>
      </w:r>
    </w:p>
    <w:p w:rsidR="0052722D" w:rsidRPr="004A5AC9" w:rsidRDefault="0052722D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 xml:space="preserve">§ 1º </w:t>
      </w:r>
      <w:r w:rsidRPr="004A5AC9">
        <w:rPr>
          <w:rFonts w:asciiTheme="majorHAnsi" w:hAnsiTheme="majorHAnsi" w:cs="Arial"/>
          <w:sz w:val="24"/>
          <w:szCs w:val="24"/>
        </w:rPr>
        <w:t>Os membros das Comissões de Seleção serão indicados pelo Conselho Municipal de Política Cultural e homologados pelo Prefeito Municipal ou do Secretário Municipal de Educ</w:t>
      </w:r>
      <w:r w:rsidR="007062B1" w:rsidRPr="004A5AC9">
        <w:rPr>
          <w:rFonts w:asciiTheme="majorHAnsi" w:hAnsiTheme="majorHAnsi" w:cs="Arial"/>
          <w:sz w:val="24"/>
          <w:szCs w:val="24"/>
        </w:rPr>
        <w:t>ação, Cultura, Esporte e Turismo.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 xml:space="preserve">§ 2º </w:t>
      </w:r>
      <w:r w:rsidRPr="004A5AC9">
        <w:rPr>
          <w:rFonts w:asciiTheme="majorHAnsi" w:hAnsiTheme="majorHAnsi" w:cs="Arial"/>
          <w:sz w:val="24"/>
          <w:szCs w:val="24"/>
        </w:rPr>
        <w:t>Compete às Comissões de Seleção, analisar a documentação e os objetivos de cada projeto, de acordo com as diretrizes da política cultural do município, com o estabelecido neste Regulamento e no Plano Municipal de Cultura.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13</w:t>
      </w:r>
      <w:r w:rsidR="00882AD3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recursos do FMC serão transferidos a cada proponente em conta corrente única, da qual seja ele titular, aberta em instituição financeira indicada pelo Município com a finalidade exclusiva de movimentar os recursos transferidos para execução de ações apoiadas pelo Fundo.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14</w:t>
      </w:r>
      <w:r w:rsidR="00882AD3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Após a aprovação do projeto será permitida a transferência de sua titularidade, salvo em casos de falecimento ou invalidez do proponente ou quando ocorrer o desligamento do dirigente da entidade e/ou da empresa.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A5AC9">
        <w:rPr>
          <w:rFonts w:asciiTheme="majorHAnsi" w:hAnsiTheme="majorHAnsi" w:cs="Arial"/>
          <w:b/>
          <w:color w:val="FF0000"/>
          <w:sz w:val="24"/>
          <w:szCs w:val="24"/>
        </w:rPr>
        <w:t>Art. 15</w:t>
      </w:r>
      <w:r w:rsidR="00882AD3" w:rsidRPr="004A5AC9">
        <w:rPr>
          <w:rFonts w:asciiTheme="majorHAnsi" w:hAnsiTheme="majorHAnsi" w:cs="Arial"/>
          <w:b/>
          <w:color w:val="FF0000"/>
          <w:sz w:val="24"/>
          <w:szCs w:val="24"/>
        </w:rPr>
        <w:t>.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 xml:space="preserve"> O Titular da Unidade Gestora do Fundo divulgará, anualmente, em meio de comunicação Oficial do Município e em sua página institucional na rede mundial de computadores: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A5AC9">
        <w:rPr>
          <w:rFonts w:asciiTheme="majorHAnsi" w:hAnsiTheme="majorHAnsi" w:cs="Arial"/>
          <w:color w:val="FF0000"/>
          <w:sz w:val="24"/>
          <w:szCs w:val="24"/>
        </w:rPr>
        <w:lastRenderedPageBreak/>
        <w:t>I – demonstrativo contábil informando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 xml:space="preserve"> os r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>ecursos arrecadados ou recebidos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, os recursos utilizados e o saldo de recursos disponíveis;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A5AC9">
        <w:rPr>
          <w:rFonts w:asciiTheme="majorHAnsi" w:hAnsiTheme="majorHAnsi" w:cs="Arial"/>
          <w:color w:val="FF0000"/>
          <w:sz w:val="24"/>
          <w:szCs w:val="24"/>
        </w:rPr>
        <w:t>II – r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elatório discriminado, contendo o n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 xml:space="preserve">úmero de 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projetos culturais beneficiados, o o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>bjeto e valor de ca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 xml:space="preserve">da um dos projetos beneficiados, os 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>proponentes e os produtores responsá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veis pela execução dos projetos e os a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>utores, artistas, co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mpanhias ou grupos beneficiados;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A5AC9">
        <w:rPr>
          <w:rFonts w:asciiTheme="majorHAnsi" w:hAnsiTheme="majorHAnsi" w:cs="Arial"/>
          <w:color w:val="FF0000"/>
          <w:sz w:val="24"/>
          <w:szCs w:val="24"/>
        </w:rPr>
        <w:t>III – os projetos e os nomes dos proponentes que tiverem as prestações de contas aprovadas e os respectivos valores investidos.</w:t>
      </w:r>
    </w:p>
    <w:p w:rsidR="007062B1" w:rsidRPr="004A5AC9" w:rsidRDefault="007062B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16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executores dos projetos apresentarão, até 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30 (trinta) dias após sua conclusão, cronogramas físico-financeiros sobre a execução dos projetos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 xml:space="preserve"> e prestarão contas da utilização dos recursos alocados aos projetos culturais incentivados, de forma a possibilitar a avaliação, pela Secretaria Municipal de Educação, Cultura, Esporte e Turismo</w:t>
      </w:r>
      <w:r w:rsidR="001F7FD7" w:rsidRPr="004A5AC9">
        <w:rPr>
          <w:rFonts w:asciiTheme="majorHAnsi" w:hAnsiTheme="majorHAnsi" w:cs="Arial"/>
          <w:sz w:val="24"/>
          <w:szCs w:val="24"/>
        </w:rPr>
        <w:t xml:space="preserve"> através do seu Órgão Oficial de Cultura</w:t>
      </w:r>
      <w:r w:rsidRPr="004A5AC9">
        <w:rPr>
          <w:rFonts w:asciiTheme="majorHAnsi" w:hAnsiTheme="majorHAnsi" w:cs="Arial"/>
          <w:sz w:val="24"/>
          <w:szCs w:val="24"/>
        </w:rPr>
        <w:t>, dos resultados atingidos, dos objetivos alcançados, dos custos reais, da repercussão da iniciativa na sociedade e demais compromissos assumidos pelo proponente e pelo executor.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Parágrafo único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 xml:space="preserve">. </w:t>
      </w:r>
      <w:r w:rsidRPr="004A5AC9">
        <w:rPr>
          <w:rFonts w:asciiTheme="majorHAnsi" w:hAnsiTheme="majorHAnsi" w:cs="Arial"/>
          <w:sz w:val="24"/>
          <w:szCs w:val="24"/>
        </w:rPr>
        <w:t>A não apresentação de prestação de contas e de relatórios de execução nos prazos fixados implicará na aplicação de umas das seguintes sanções ao proponente, a critério a comissão responsável pela análise do projeto: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 – advertência;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 – suspensão da análise e arquivamento de projetos que envolvam seus nomes e que estejam tramitando no FMC;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III – paralisação e tomada d</w:t>
      </w:r>
      <w:r w:rsidR="00932FEA" w:rsidRPr="004A5AC9">
        <w:rPr>
          <w:rFonts w:asciiTheme="majorHAnsi" w:hAnsiTheme="majorHAnsi" w:cs="Arial"/>
          <w:sz w:val="24"/>
          <w:szCs w:val="24"/>
        </w:rPr>
        <w:t>e contas do projeto em execução;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IV – impedimento de pleitearem qualquer outro incentivo da Secretaria Municipal de Educação, Cultura, Esporte e Turismo, do FMC e de participarem, como contratados, de eventos promovidos pelo Governo Municipal;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 – inscrição no cadastro de inadimplentes do órgão de controle de contratos e convênios da Secretaria de Finanças do Município, sem prejuízo de outras cominações cíveis, criminais e tributárias decorrentes de fraude ao erário.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17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benefícios do FMC não poderão ser concedidos a projeto que não seja de natureza cultural ou cujo proponente: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 – esteja inadimplente com Fazenda Pública Municipal;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 – esteja inadimplente com prestação de contas de projeto cultural anterior;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III – não tenha domicílio no Município;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lastRenderedPageBreak/>
        <w:t>IV – seja servidor público municipal ou membro do Conselho ou do FMC;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 – seja pessoa jurídica não governamental que tenha, na composição de sua diretoria, membro do FMC ou pessoa inadimplente com prestação de contas de projeto cultural realizado anteriormente;</w:t>
      </w:r>
    </w:p>
    <w:p w:rsidR="009B6F91" w:rsidRPr="004A5AC9" w:rsidRDefault="009B6F91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 – já tenha projeto aprovado para execução no mesmo ano civil;</w:t>
      </w:r>
    </w:p>
    <w:p w:rsidR="008724B5" w:rsidRPr="004A5AC9" w:rsidRDefault="008724B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VII – seja pessoa jurídica de direito privado, não tenha por objeto o exercício de atividades na área cultural em que se enquadre o projeto, dentre as áreas culturais indicadas neste Regulamento;</w:t>
      </w:r>
    </w:p>
    <w:p w:rsidR="008724B5" w:rsidRPr="004A5AC9" w:rsidRDefault="008724B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VIII – esteja inadimplente com o Fund</w:t>
      </w:r>
      <w:r w:rsidR="00932FEA" w:rsidRPr="004A5AC9">
        <w:rPr>
          <w:rFonts w:asciiTheme="majorHAnsi" w:hAnsiTheme="majorHAnsi" w:cs="Arial"/>
          <w:sz w:val="24"/>
          <w:szCs w:val="24"/>
        </w:rPr>
        <w:t>o, nos temos do artigo anterior.</w:t>
      </w:r>
    </w:p>
    <w:p w:rsidR="008724B5" w:rsidRPr="004A5AC9" w:rsidRDefault="00932FEA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color w:val="FF0000"/>
          <w:sz w:val="24"/>
          <w:szCs w:val="24"/>
        </w:rPr>
        <w:t>Parágrafo único.</w:t>
      </w:r>
      <w:r w:rsidRPr="004A5AC9">
        <w:rPr>
          <w:rFonts w:asciiTheme="majorHAnsi" w:hAnsiTheme="majorHAnsi" w:cs="Arial"/>
          <w:b/>
          <w:sz w:val="24"/>
          <w:szCs w:val="24"/>
        </w:rPr>
        <w:t xml:space="preserve"> </w:t>
      </w:r>
      <w:r w:rsidR="008724B5" w:rsidRPr="004A5AC9">
        <w:rPr>
          <w:rFonts w:asciiTheme="majorHAnsi" w:hAnsiTheme="majorHAnsi" w:cs="Arial"/>
          <w:sz w:val="24"/>
          <w:szCs w:val="24"/>
        </w:rPr>
        <w:t>As vedações previstas neste artigo estendem-se aos parentes até o segundo grau, bem como aos cônjuges ou companheiros, quer na qualidade de pessoa física, quer por intermédio de pessoa jurídica da qual sejam sócios, no que se refere o projeto que envolva ou beneficie diretamente à pessoa impedida.</w:t>
      </w:r>
    </w:p>
    <w:p w:rsidR="008724B5" w:rsidRPr="004A5AC9" w:rsidRDefault="008724B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18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recursos do FMC não poderão ser aplicados em construção e/ou conservação de bens imóveis, exceto quando se tratar de projetos para a área de patrimônio cultural.</w:t>
      </w:r>
    </w:p>
    <w:p w:rsidR="008724B5" w:rsidRPr="004A5AC9" w:rsidRDefault="008724B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19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recursos do FMC poderão ser aplicados na aquisição de material permanente, desde que o proponente seja órgão público e os materiais sejam imprescindíveis à execução do projeto.</w:t>
      </w:r>
    </w:p>
    <w:p w:rsidR="008724B5" w:rsidRPr="004A5AC9" w:rsidRDefault="008724B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20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recursos utilizados indevidamente deverão ser devolvidos, acrescidos de juros pela Taxa </w:t>
      </w:r>
      <w:proofErr w:type="spellStart"/>
      <w:r w:rsidRPr="004A5AC9">
        <w:rPr>
          <w:rFonts w:asciiTheme="majorHAnsi" w:hAnsiTheme="majorHAnsi" w:cs="Arial"/>
          <w:sz w:val="24"/>
          <w:szCs w:val="24"/>
        </w:rPr>
        <w:t>Selic</w:t>
      </w:r>
      <w:proofErr w:type="spellEnd"/>
      <w:r w:rsidRPr="004A5AC9">
        <w:rPr>
          <w:rFonts w:asciiTheme="majorHAnsi" w:hAnsiTheme="majorHAnsi" w:cs="Arial"/>
          <w:sz w:val="24"/>
          <w:szCs w:val="24"/>
        </w:rPr>
        <w:t xml:space="preserve"> ou por outra que a venha substituir, sem prejuízo da aplicação cumulativa de outras sanções previstas neste regulamento.</w:t>
      </w:r>
    </w:p>
    <w:p w:rsidR="008724B5" w:rsidRPr="004A5AC9" w:rsidRDefault="008724B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Parágrafo único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 xml:space="preserve">. </w:t>
      </w:r>
      <w:proofErr w:type="gramStart"/>
      <w:r w:rsidR="001F7FD7" w:rsidRPr="004A5AC9">
        <w:rPr>
          <w:rFonts w:asciiTheme="majorHAnsi" w:hAnsiTheme="majorHAnsi" w:cs="Arial"/>
          <w:sz w:val="24"/>
          <w:szCs w:val="24"/>
        </w:rPr>
        <w:t>A Secretaria Municipal de Educação, Cultura, Esporte e Turismo</w:t>
      </w:r>
      <w:r w:rsidR="00253B60" w:rsidRPr="004A5AC9">
        <w:rPr>
          <w:rFonts w:asciiTheme="majorHAnsi" w:hAnsiTheme="majorHAnsi" w:cs="Arial"/>
          <w:sz w:val="24"/>
          <w:szCs w:val="24"/>
        </w:rPr>
        <w:t>, informará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 xml:space="preserve"> em meio de comunicação oficial ou em sua página institucional na rede mundial de computadores, os projetos e os nomes</w:t>
      </w:r>
      <w:r w:rsidR="00BD2E72" w:rsidRPr="004A5AC9">
        <w:rPr>
          <w:rFonts w:asciiTheme="majorHAnsi" w:hAnsiTheme="majorHAnsi" w:cs="Arial"/>
          <w:sz w:val="24"/>
          <w:szCs w:val="24"/>
        </w:rPr>
        <w:t xml:space="preserve"> dos proponentes que estiverem inadimplentes com as prestações de contas, dos valores investidos e da data em que tiver vencido o prazo para a apresentação da prestação de contas.</w:t>
      </w:r>
    </w:p>
    <w:p w:rsidR="00BD2E72" w:rsidRPr="004A5AC9" w:rsidRDefault="00BD2E72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21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proponentes dos projetos aprovados deverão divulgar, obrigatoriamente, em todos os produtos culturais, espetáculos, atividades, comunicações, releases, convites, peças publicitárias audiovisuais e escritas, o apoio institucional do Governo Municipal, </w:t>
      </w:r>
      <w:r w:rsidR="001F7FD7" w:rsidRPr="004A5AC9">
        <w:rPr>
          <w:rFonts w:asciiTheme="majorHAnsi" w:hAnsiTheme="majorHAnsi" w:cs="Arial"/>
          <w:sz w:val="24"/>
          <w:szCs w:val="24"/>
        </w:rPr>
        <w:t xml:space="preserve">da Secretaria Municipal de Educação, Cultura, Esporte e Turismo, </w:t>
      </w:r>
      <w:r w:rsidRPr="004A5AC9">
        <w:rPr>
          <w:rFonts w:asciiTheme="majorHAnsi" w:hAnsiTheme="majorHAnsi" w:cs="Arial"/>
          <w:sz w:val="24"/>
          <w:szCs w:val="24"/>
        </w:rPr>
        <w:t xml:space="preserve">do Órgão Oficial de Cultura e do Fundo Municipal de Cultura, </w:t>
      </w:r>
      <w:proofErr w:type="gramStart"/>
      <w:r w:rsidRPr="004A5AC9">
        <w:rPr>
          <w:rFonts w:asciiTheme="majorHAnsi" w:hAnsiTheme="majorHAnsi" w:cs="Arial"/>
          <w:sz w:val="24"/>
          <w:szCs w:val="24"/>
        </w:rPr>
        <w:t>sob pena</w:t>
      </w:r>
      <w:proofErr w:type="gramEnd"/>
      <w:r w:rsidRPr="004A5AC9">
        <w:rPr>
          <w:rFonts w:asciiTheme="majorHAnsi" w:hAnsiTheme="majorHAnsi" w:cs="Arial"/>
          <w:sz w:val="24"/>
          <w:szCs w:val="24"/>
        </w:rPr>
        <w:t xml:space="preserve"> de serem considerados inadimplentes.</w:t>
      </w:r>
    </w:p>
    <w:p w:rsidR="00BD2E72" w:rsidRPr="004A5AC9" w:rsidRDefault="00BD2E72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4A5AC9">
        <w:rPr>
          <w:rFonts w:asciiTheme="majorHAnsi" w:hAnsiTheme="majorHAnsi" w:cs="Arial"/>
          <w:b/>
          <w:color w:val="FF0000"/>
          <w:sz w:val="24"/>
          <w:szCs w:val="24"/>
        </w:rPr>
        <w:lastRenderedPageBreak/>
        <w:t>Art. 22</w:t>
      </w:r>
      <w:r w:rsidR="00932FEA" w:rsidRPr="004A5AC9">
        <w:rPr>
          <w:rFonts w:asciiTheme="majorHAnsi" w:hAnsiTheme="majorHAnsi" w:cs="Arial"/>
          <w:b/>
          <w:color w:val="FF0000"/>
          <w:sz w:val="24"/>
          <w:szCs w:val="24"/>
        </w:rPr>
        <w:t>.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As e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>mpresas poderão disputar a veiculação de suas marcas em projetos culturais aprovados pelo FMC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,</w:t>
      </w:r>
      <w:r w:rsidRPr="004A5AC9">
        <w:rPr>
          <w:rFonts w:asciiTheme="majorHAnsi" w:hAnsiTheme="majorHAnsi" w:cs="Arial"/>
          <w:color w:val="FF0000"/>
          <w:sz w:val="24"/>
          <w:szCs w:val="24"/>
        </w:rPr>
        <w:t xml:space="preserve"> em leilões organizados </w:t>
      </w:r>
      <w:r w:rsidR="001F7FD7" w:rsidRPr="004A5AC9">
        <w:rPr>
          <w:rFonts w:asciiTheme="majorHAnsi" w:hAnsiTheme="majorHAnsi" w:cs="Arial"/>
          <w:color w:val="FF0000"/>
          <w:sz w:val="24"/>
          <w:szCs w:val="24"/>
        </w:rPr>
        <w:t xml:space="preserve">pela Secretaria Municipal de </w:t>
      </w:r>
      <w:r w:rsidR="00932FEA" w:rsidRPr="004A5AC9">
        <w:rPr>
          <w:rFonts w:asciiTheme="majorHAnsi" w:hAnsiTheme="majorHAnsi" w:cs="Arial"/>
          <w:color w:val="FF0000"/>
          <w:sz w:val="24"/>
          <w:szCs w:val="24"/>
        </w:rPr>
        <w:t>Administração, Finanças e Planejamento</w:t>
      </w:r>
      <w:r w:rsidR="00253B60" w:rsidRPr="004A5AC9">
        <w:rPr>
          <w:rFonts w:asciiTheme="majorHAnsi" w:hAnsiTheme="majorHAnsi" w:cs="Arial"/>
          <w:color w:val="FF0000"/>
          <w:sz w:val="24"/>
          <w:szCs w:val="24"/>
        </w:rPr>
        <w:t>.</w:t>
      </w:r>
    </w:p>
    <w:p w:rsidR="00BD2E72" w:rsidRPr="004A5AC9" w:rsidRDefault="00BD2E72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Parágrafo único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 xml:space="preserve">. </w:t>
      </w:r>
      <w:r w:rsidRPr="004A5AC9">
        <w:rPr>
          <w:rFonts w:asciiTheme="majorHAnsi" w:hAnsiTheme="majorHAnsi" w:cs="Arial"/>
          <w:sz w:val="24"/>
          <w:szCs w:val="24"/>
        </w:rPr>
        <w:t>Será considerado como doação o valor do lance vencedor depositado em favor do FMC, não podendo ser objeto de dedução prevista neste Regulamento.</w:t>
      </w:r>
    </w:p>
    <w:p w:rsidR="00BD2E72" w:rsidRPr="004A5AC9" w:rsidRDefault="00BD2E72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23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projetos já aprovados e desenvolvidos anteriormente e que forem concorrer novamente aos benefícios do investimento cultural com repetição de seus conteúdos fundamentais, deverão anexar relatório de atividades, contendo as ações previstas e executadas, bem como explicitar os benefícios planejados para a continuidade.</w:t>
      </w:r>
    </w:p>
    <w:p w:rsidR="00BD2E72" w:rsidRPr="004A5AC9" w:rsidRDefault="00BD2E72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24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Os projetos não aprovados ficarão a disposição de seus proponentes até 30 (trinta) dias após a divulgação do resultado, sendo inutilizados aqueles que não forem retirados neste prazo.</w:t>
      </w:r>
    </w:p>
    <w:p w:rsidR="00BD2E72" w:rsidRPr="004A5AC9" w:rsidRDefault="00A3498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25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.</w:t>
      </w:r>
      <w:r w:rsidRPr="004A5AC9">
        <w:rPr>
          <w:rFonts w:asciiTheme="majorHAnsi" w:hAnsiTheme="majorHAnsi" w:cs="Arial"/>
          <w:sz w:val="24"/>
          <w:szCs w:val="24"/>
        </w:rPr>
        <w:t xml:space="preserve"> Este </w:t>
      </w:r>
      <w:r w:rsidR="00932FEA" w:rsidRPr="004A5AC9">
        <w:rPr>
          <w:rFonts w:asciiTheme="majorHAnsi" w:hAnsiTheme="majorHAnsi" w:cs="Arial"/>
          <w:sz w:val="24"/>
          <w:szCs w:val="24"/>
        </w:rPr>
        <w:t>D</w:t>
      </w:r>
      <w:r w:rsidRPr="004A5AC9">
        <w:rPr>
          <w:rFonts w:asciiTheme="majorHAnsi" w:hAnsiTheme="majorHAnsi" w:cs="Arial"/>
          <w:sz w:val="24"/>
          <w:szCs w:val="24"/>
        </w:rPr>
        <w:t>ecreto entrará em vigor na data de sua publicação, aplicando-se seus efeitos aos processos em curso.</w:t>
      </w:r>
    </w:p>
    <w:p w:rsidR="00A34985" w:rsidRPr="004A5AC9" w:rsidRDefault="00A34985" w:rsidP="009222CB">
      <w:pPr>
        <w:spacing w:after="120" w:line="312" w:lineRule="auto"/>
        <w:ind w:firstLine="1134"/>
        <w:jc w:val="both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Art. 2</w:t>
      </w:r>
      <w:r w:rsidR="00932FEA" w:rsidRPr="004A5AC9">
        <w:rPr>
          <w:rFonts w:asciiTheme="majorHAnsi" w:hAnsiTheme="majorHAnsi" w:cs="Arial"/>
          <w:b/>
          <w:sz w:val="24"/>
          <w:szCs w:val="24"/>
        </w:rPr>
        <w:t>6.</w:t>
      </w:r>
      <w:r w:rsidRPr="004A5AC9">
        <w:rPr>
          <w:rFonts w:asciiTheme="majorHAnsi" w:hAnsiTheme="majorHAnsi" w:cs="Arial"/>
          <w:sz w:val="24"/>
          <w:szCs w:val="24"/>
        </w:rPr>
        <w:t xml:space="preserve"> Revogam-se as disposições em contrário.</w:t>
      </w:r>
    </w:p>
    <w:p w:rsidR="00A34985" w:rsidRPr="004A5AC9" w:rsidRDefault="00A34985" w:rsidP="009B6F91">
      <w:pPr>
        <w:spacing w:after="120"/>
        <w:jc w:val="both"/>
        <w:rPr>
          <w:rFonts w:asciiTheme="majorHAnsi" w:hAnsiTheme="majorHAnsi" w:cs="Arial"/>
          <w:sz w:val="24"/>
          <w:szCs w:val="24"/>
        </w:rPr>
      </w:pPr>
    </w:p>
    <w:p w:rsidR="009222CB" w:rsidRPr="004A5AC9" w:rsidRDefault="009222CB" w:rsidP="009222CB">
      <w:pPr>
        <w:jc w:val="center"/>
        <w:rPr>
          <w:rFonts w:asciiTheme="majorHAnsi" w:hAnsiTheme="majorHAnsi" w:cs="Arial"/>
          <w:sz w:val="24"/>
          <w:szCs w:val="24"/>
        </w:rPr>
      </w:pPr>
      <w:r w:rsidRPr="004A5AC9">
        <w:rPr>
          <w:rFonts w:asciiTheme="majorHAnsi" w:hAnsiTheme="majorHAnsi" w:cs="Arial"/>
          <w:sz w:val="24"/>
          <w:szCs w:val="24"/>
        </w:rPr>
        <w:t>Gabinete do Executivo Municipal de Formosa do Sul, em 0</w:t>
      </w:r>
      <w:r w:rsidR="004A5AC9" w:rsidRPr="004A5AC9">
        <w:rPr>
          <w:rFonts w:asciiTheme="majorHAnsi" w:hAnsiTheme="majorHAnsi" w:cs="Arial"/>
          <w:sz w:val="24"/>
          <w:szCs w:val="24"/>
        </w:rPr>
        <w:t>5</w:t>
      </w:r>
      <w:r w:rsidRPr="004A5AC9">
        <w:rPr>
          <w:rFonts w:asciiTheme="majorHAnsi" w:hAnsiTheme="majorHAnsi" w:cs="Arial"/>
          <w:sz w:val="24"/>
          <w:szCs w:val="24"/>
        </w:rPr>
        <w:t xml:space="preserve"> de junho de 2014.</w:t>
      </w:r>
    </w:p>
    <w:p w:rsidR="009222CB" w:rsidRPr="004A5AC9" w:rsidRDefault="009222CB" w:rsidP="009222CB">
      <w:pPr>
        <w:ind w:firstLine="1418"/>
        <w:jc w:val="both"/>
        <w:rPr>
          <w:rFonts w:asciiTheme="majorHAnsi" w:hAnsiTheme="majorHAnsi" w:cs="Arial"/>
          <w:sz w:val="24"/>
          <w:szCs w:val="24"/>
        </w:rPr>
      </w:pPr>
    </w:p>
    <w:p w:rsidR="009222CB" w:rsidRPr="004A5AC9" w:rsidRDefault="009222CB" w:rsidP="009222CB">
      <w:pPr>
        <w:ind w:firstLine="1418"/>
        <w:jc w:val="both"/>
        <w:rPr>
          <w:rFonts w:asciiTheme="majorHAnsi" w:hAnsiTheme="majorHAnsi" w:cs="Arial"/>
          <w:sz w:val="24"/>
          <w:szCs w:val="24"/>
        </w:rPr>
      </w:pPr>
    </w:p>
    <w:p w:rsidR="009222CB" w:rsidRPr="004A5AC9" w:rsidRDefault="004A5AC9" w:rsidP="009222CB">
      <w:pPr>
        <w:spacing w:after="120"/>
        <w:jc w:val="center"/>
        <w:rPr>
          <w:rFonts w:asciiTheme="majorHAnsi" w:hAnsiTheme="majorHAnsi" w:cs="Arial"/>
          <w:b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JORGE ANTONIO COMUNELLO</w:t>
      </w:r>
    </w:p>
    <w:p w:rsidR="009222CB" w:rsidRPr="004A5AC9" w:rsidRDefault="004A5AC9" w:rsidP="009222CB">
      <w:pPr>
        <w:spacing w:after="120"/>
        <w:jc w:val="center"/>
        <w:rPr>
          <w:rFonts w:asciiTheme="majorHAnsi" w:hAnsiTheme="majorHAnsi" w:cs="Arial"/>
          <w:b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PREFEITO MUNICIPAL</w:t>
      </w:r>
    </w:p>
    <w:p w:rsidR="009222CB" w:rsidRPr="004A5AC9" w:rsidRDefault="009222CB" w:rsidP="009222CB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9222CB" w:rsidRPr="004A5AC9" w:rsidRDefault="009222CB" w:rsidP="009222CB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9222CB" w:rsidRPr="004A5AC9" w:rsidRDefault="004A5AC9" w:rsidP="009222CB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4A5AC9">
        <w:rPr>
          <w:rFonts w:asciiTheme="majorHAnsi" w:hAnsiTheme="majorHAnsi" w:cs="Arial"/>
          <w:b/>
          <w:sz w:val="24"/>
          <w:szCs w:val="24"/>
        </w:rPr>
        <w:t>REGISTRADO E PUBLICADO EM DATA SUPRA.</w:t>
      </w:r>
    </w:p>
    <w:p w:rsidR="00817F2F" w:rsidRPr="004A5AC9" w:rsidRDefault="00817F2F" w:rsidP="009222CB">
      <w:pPr>
        <w:spacing w:after="120"/>
        <w:jc w:val="center"/>
        <w:rPr>
          <w:rFonts w:asciiTheme="majorHAnsi" w:hAnsiTheme="majorHAnsi" w:cs="Arial"/>
          <w:sz w:val="24"/>
          <w:szCs w:val="24"/>
        </w:rPr>
      </w:pPr>
    </w:p>
    <w:p w:rsidR="004A5AC9" w:rsidRPr="004A5AC9" w:rsidRDefault="004A5AC9">
      <w:pPr>
        <w:spacing w:after="120"/>
        <w:jc w:val="center"/>
        <w:rPr>
          <w:rFonts w:asciiTheme="majorHAnsi" w:hAnsiTheme="majorHAnsi" w:cs="Arial"/>
          <w:sz w:val="24"/>
          <w:szCs w:val="24"/>
        </w:rPr>
      </w:pPr>
    </w:p>
    <w:sectPr w:rsidR="004A5AC9" w:rsidRPr="004A5AC9" w:rsidSect="009222C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22C"/>
    <w:multiLevelType w:val="hybridMultilevel"/>
    <w:tmpl w:val="6874B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218C6"/>
    <w:multiLevelType w:val="hybridMultilevel"/>
    <w:tmpl w:val="82403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A1FBC"/>
    <w:multiLevelType w:val="hybridMultilevel"/>
    <w:tmpl w:val="D83E6DAA"/>
    <w:lvl w:ilvl="0" w:tplc="51964D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7F2F"/>
    <w:rsid w:val="00117200"/>
    <w:rsid w:val="001F7FD7"/>
    <w:rsid w:val="00247F3C"/>
    <w:rsid w:val="00253B60"/>
    <w:rsid w:val="0038205B"/>
    <w:rsid w:val="004A5AC9"/>
    <w:rsid w:val="0052722D"/>
    <w:rsid w:val="007062B1"/>
    <w:rsid w:val="007818F8"/>
    <w:rsid w:val="007B4394"/>
    <w:rsid w:val="00814184"/>
    <w:rsid w:val="00817F2F"/>
    <w:rsid w:val="008724B5"/>
    <w:rsid w:val="00882AD3"/>
    <w:rsid w:val="008F71F7"/>
    <w:rsid w:val="009222CB"/>
    <w:rsid w:val="00932FEA"/>
    <w:rsid w:val="009B6F91"/>
    <w:rsid w:val="00A34985"/>
    <w:rsid w:val="00AA29F4"/>
    <w:rsid w:val="00AC1E0C"/>
    <w:rsid w:val="00B131E4"/>
    <w:rsid w:val="00B23041"/>
    <w:rsid w:val="00B462B4"/>
    <w:rsid w:val="00BD2E72"/>
    <w:rsid w:val="00C843DB"/>
    <w:rsid w:val="00F2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0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de Cultura</dc:creator>
  <cp:lastModifiedBy>Administração</cp:lastModifiedBy>
  <cp:revision>6</cp:revision>
  <cp:lastPrinted>2015-06-01T20:33:00Z</cp:lastPrinted>
  <dcterms:created xsi:type="dcterms:W3CDTF">2015-06-09T13:12:00Z</dcterms:created>
  <dcterms:modified xsi:type="dcterms:W3CDTF">2015-06-10T12:23:00Z</dcterms:modified>
</cp:coreProperties>
</file>