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97" w:rsidRPr="003272B0" w:rsidRDefault="00A14797" w:rsidP="00A14797">
      <w:pPr>
        <w:rPr>
          <w:rFonts w:asciiTheme="majorHAnsi" w:hAnsiTheme="majorHAnsi" w:cs="Tahoma"/>
          <w:b/>
          <w:sz w:val="22"/>
          <w:szCs w:val="22"/>
        </w:rPr>
      </w:pPr>
      <w:r w:rsidRPr="003272B0">
        <w:rPr>
          <w:rFonts w:asciiTheme="majorHAnsi" w:hAnsiTheme="majorHAnsi" w:cs="Tahoma"/>
          <w:b/>
          <w:sz w:val="22"/>
          <w:szCs w:val="22"/>
        </w:rPr>
        <w:t>ESTADO DE SANTA CATARINA</w:t>
      </w:r>
    </w:p>
    <w:p w:rsidR="00A14797" w:rsidRPr="003272B0" w:rsidRDefault="00A14797" w:rsidP="00A14797">
      <w:pPr>
        <w:rPr>
          <w:rFonts w:asciiTheme="majorHAnsi" w:hAnsiTheme="majorHAnsi" w:cs="Tahoma"/>
          <w:b/>
          <w:sz w:val="22"/>
          <w:szCs w:val="22"/>
        </w:rPr>
      </w:pPr>
      <w:r w:rsidRPr="003272B0">
        <w:rPr>
          <w:rFonts w:asciiTheme="majorHAnsi" w:hAnsiTheme="majorHAnsi" w:cs="Tahoma"/>
          <w:b/>
          <w:sz w:val="22"/>
          <w:szCs w:val="22"/>
        </w:rPr>
        <w:t>PREFEITURA MUNICIPAL DE FORMOSA DO SUL</w:t>
      </w:r>
    </w:p>
    <w:p w:rsidR="00A14797" w:rsidRPr="003272B0" w:rsidRDefault="00A14797" w:rsidP="0027132E">
      <w:pPr>
        <w:jc w:val="center"/>
        <w:rPr>
          <w:rFonts w:asciiTheme="majorHAnsi" w:hAnsiTheme="majorHAnsi" w:cs="Tahoma"/>
          <w:b/>
          <w:sz w:val="22"/>
          <w:szCs w:val="22"/>
        </w:rPr>
      </w:pPr>
    </w:p>
    <w:p w:rsidR="00A14797" w:rsidRPr="003272B0" w:rsidRDefault="00A14797" w:rsidP="0027132E">
      <w:pPr>
        <w:jc w:val="center"/>
        <w:rPr>
          <w:rFonts w:asciiTheme="majorHAnsi" w:hAnsiTheme="majorHAnsi" w:cs="Tahoma"/>
          <w:sz w:val="22"/>
          <w:szCs w:val="22"/>
        </w:rPr>
      </w:pPr>
    </w:p>
    <w:p w:rsidR="0055143E" w:rsidRPr="003272B0" w:rsidRDefault="00274971" w:rsidP="0027132E">
      <w:pPr>
        <w:jc w:val="center"/>
        <w:rPr>
          <w:rFonts w:asciiTheme="majorHAnsi" w:hAnsiTheme="majorHAnsi" w:cs="Tahoma"/>
          <w:b/>
          <w:sz w:val="22"/>
          <w:szCs w:val="22"/>
        </w:rPr>
      </w:pPr>
      <w:r w:rsidRPr="003272B0">
        <w:rPr>
          <w:rFonts w:asciiTheme="majorHAnsi" w:hAnsiTheme="majorHAnsi" w:cs="Tahoma"/>
          <w:b/>
          <w:sz w:val="22"/>
          <w:szCs w:val="22"/>
        </w:rPr>
        <w:t xml:space="preserve">LEI </w:t>
      </w:r>
      <w:r w:rsidR="003D0D3A" w:rsidRPr="003272B0">
        <w:rPr>
          <w:rFonts w:asciiTheme="majorHAnsi" w:hAnsiTheme="majorHAnsi" w:cs="Tahoma"/>
          <w:b/>
          <w:sz w:val="22"/>
          <w:szCs w:val="22"/>
        </w:rPr>
        <w:t xml:space="preserve">MUNICIPAL </w:t>
      </w:r>
      <w:r w:rsidRPr="003272B0">
        <w:rPr>
          <w:rFonts w:asciiTheme="majorHAnsi" w:hAnsiTheme="majorHAnsi" w:cs="Tahoma"/>
          <w:b/>
          <w:sz w:val="22"/>
          <w:szCs w:val="22"/>
        </w:rPr>
        <w:t>N</w:t>
      </w:r>
      <w:r w:rsidR="003D0D3A" w:rsidRPr="003272B0">
        <w:rPr>
          <w:rFonts w:asciiTheme="majorHAnsi" w:hAnsiTheme="majorHAnsi" w:cs="Tahoma"/>
          <w:b/>
          <w:sz w:val="22"/>
          <w:szCs w:val="22"/>
        </w:rPr>
        <w:t>.</w:t>
      </w:r>
      <w:r w:rsidRPr="003272B0">
        <w:rPr>
          <w:rFonts w:asciiTheme="majorHAnsi" w:hAnsiTheme="majorHAnsi" w:cs="Tahoma"/>
          <w:b/>
          <w:sz w:val="22"/>
          <w:szCs w:val="22"/>
        </w:rPr>
        <w:t>º</w:t>
      </w:r>
      <w:r w:rsidR="00EA00E2">
        <w:rPr>
          <w:rFonts w:asciiTheme="majorHAnsi" w:hAnsiTheme="majorHAnsi" w:cs="Tahoma"/>
          <w:b/>
          <w:sz w:val="22"/>
          <w:szCs w:val="22"/>
        </w:rPr>
        <w:t xml:space="preserve"> 573,</w:t>
      </w:r>
      <w:r w:rsidR="003D0D3A" w:rsidRPr="003272B0">
        <w:rPr>
          <w:rFonts w:asciiTheme="majorHAnsi" w:hAnsiTheme="majorHAnsi" w:cs="Tahoma"/>
          <w:b/>
          <w:sz w:val="22"/>
          <w:szCs w:val="22"/>
        </w:rPr>
        <w:t xml:space="preserve"> DE</w:t>
      </w:r>
      <w:r w:rsidR="00EA00E2">
        <w:rPr>
          <w:rFonts w:asciiTheme="majorHAnsi" w:hAnsiTheme="majorHAnsi" w:cs="Tahoma"/>
          <w:b/>
          <w:sz w:val="22"/>
          <w:szCs w:val="22"/>
        </w:rPr>
        <w:t xml:space="preserve"> 22 </w:t>
      </w:r>
      <w:r w:rsidR="003D0D3A" w:rsidRPr="003272B0">
        <w:rPr>
          <w:rFonts w:asciiTheme="majorHAnsi" w:hAnsiTheme="majorHAnsi" w:cs="Tahoma"/>
          <w:b/>
          <w:sz w:val="22"/>
          <w:szCs w:val="22"/>
        </w:rPr>
        <w:t>DE</w:t>
      </w:r>
      <w:r w:rsidR="00EA00E2">
        <w:rPr>
          <w:rFonts w:asciiTheme="majorHAnsi" w:hAnsiTheme="majorHAnsi" w:cs="Tahoma"/>
          <w:b/>
          <w:sz w:val="22"/>
          <w:szCs w:val="22"/>
        </w:rPr>
        <w:t xml:space="preserve"> MAIO </w:t>
      </w:r>
      <w:r w:rsidR="003D0D3A" w:rsidRPr="003272B0">
        <w:rPr>
          <w:rFonts w:asciiTheme="majorHAnsi" w:hAnsiTheme="majorHAnsi" w:cs="Tahoma"/>
          <w:b/>
          <w:sz w:val="22"/>
          <w:szCs w:val="22"/>
        </w:rPr>
        <w:t xml:space="preserve">DE </w:t>
      </w:r>
      <w:r w:rsidR="0055143E" w:rsidRPr="003272B0">
        <w:rPr>
          <w:rFonts w:asciiTheme="majorHAnsi" w:hAnsiTheme="majorHAnsi" w:cs="Tahoma"/>
          <w:b/>
          <w:sz w:val="22"/>
          <w:szCs w:val="22"/>
        </w:rPr>
        <w:t>20</w:t>
      </w:r>
      <w:r w:rsidRPr="003272B0">
        <w:rPr>
          <w:rFonts w:asciiTheme="majorHAnsi" w:hAnsiTheme="majorHAnsi" w:cs="Tahoma"/>
          <w:b/>
          <w:sz w:val="22"/>
          <w:szCs w:val="22"/>
        </w:rPr>
        <w:t>1</w:t>
      </w:r>
      <w:r w:rsidR="008F2000" w:rsidRPr="003272B0">
        <w:rPr>
          <w:rFonts w:asciiTheme="majorHAnsi" w:hAnsiTheme="majorHAnsi" w:cs="Tahoma"/>
          <w:b/>
          <w:sz w:val="22"/>
          <w:szCs w:val="22"/>
        </w:rPr>
        <w:t>3</w:t>
      </w:r>
      <w:r w:rsidR="0055143E" w:rsidRPr="003272B0">
        <w:rPr>
          <w:rFonts w:asciiTheme="majorHAnsi" w:hAnsiTheme="majorHAnsi" w:cs="Tahoma"/>
          <w:b/>
          <w:sz w:val="22"/>
          <w:szCs w:val="22"/>
        </w:rPr>
        <w:t>.</w:t>
      </w:r>
    </w:p>
    <w:p w:rsidR="0055143E" w:rsidRPr="003272B0" w:rsidRDefault="0055143E" w:rsidP="0027132E">
      <w:pPr>
        <w:jc w:val="center"/>
        <w:rPr>
          <w:rFonts w:asciiTheme="majorHAnsi" w:hAnsiTheme="majorHAnsi" w:cs="Tahoma"/>
          <w:sz w:val="22"/>
          <w:szCs w:val="22"/>
        </w:rPr>
      </w:pPr>
    </w:p>
    <w:p w:rsidR="00A60914" w:rsidRPr="003272B0" w:rsidRDefault="00A60914" w:rsidP="0027132E">
      <w:pPr>
        <w:jc w:val="center"/>
        <w:rPr>
          <w:rFonts w:asciiTheme="majorHAnsi" w:hAnsiTheme="majorHAnsi" w:cs="Tahoma"/>
          <w:sz w:val="22"/>
          <w:szCs w:val="22"/>
        </w:rPr>
      </w:pPr>
    </w:p>
    <w:p w:rsidR="0055143E" w:rsidRPr="003272B0" w:rsidRDefault="00624663" w:rsidP="002B764F">
      <w:pPr>
        <w:ind w:left="3402"/>
        <w:jc w:val="both"/>
        <w:rPr>
          <w:rFonts w:asciiTheme="majorHAnsi" w:hAnsiTheme="majorHAnsi" w:cs="Tahoma"/>
          <w:b/>
          <w:sz w:val="22"/>
          <w:szCs w:val="22"/>
        </w:rPr>
      </w:pPr>
      <w:r w:rsidRPr="003272B0">
        <w:rPr>
          <w:rFonts w:asciiTheme="majorHAnsi" w:hAnsiTheme="majorHAnsi" w:cs="Tahoma"/>
          <w:sz w:val="22"/>
          <w:szCs w:val="22"/>
        </w:rPr>
        <w:t>“</w:t>
      </w:r>
      <w:r w:rsidRPr="003272B0">
        <w:rPr>
          <w:rFonts w:asciiTheme="majorHAnsi" w:hAnsiTheme="majorHAnsi" w:cs="Tahoma"/>
          <w:b/>
          <w:sz w:val="22"/>
          <w:szCs w:val="22"/>
        </w:rPr>
        <w:t>DISPÕE SOBRE AS DIRETRIZES PARA A ELABORAÇÃO E EXECUÇÃO DA LEI ORÇAMENTÁRIA DE 201</w:t>
      </w:r>
      <w:r w:rsidR="008F2000" w:rsidRPr="003272B0">
        <w:rPr>
          <w:rFonts w:asciiTheme="majorHAnsi" w:hAnsiTheme="majorHAnsi" w:cs="Tahoma"/>
          <w:b/>
          <w:sz w:val="22"/>
          <w:szCs w:val="22"/>
        </w:rPr>
        <w:t>4</w:t>
      </w:r>
      <w:r w:rsidRPr="003272B0">
        <w:rPr>
          <w:rFonts w:asciiTheme="majorHAnsi" w:hAnsiTheme="majorHAnsi" w:cs="Tahoma"/>
          <w:b/>
          <w:sz w:val="22"/>
          <w:szCs w:val="22"/>
        </w:rPr>
        <w:t xml:space="preserve"> E DÁ OUTRAS PROVIDÊNCIAS”.</w:t>
      </w:r>
    </w:p>
    <w:p w:rsidR="0055143E" w:rsidRPr="003272B0" w:rsidRDefault="0055143E" w:rsidP="0055143E">
      <w:pPr>
        <w:rPr>
          <w:rFonts w:asciiTheme="majorHAnsi" w:hAnsiTheme="majorHAnsi" w:cs="Tahoma"/>
          <w:b/>
          <w:sz w:val="22"/>
          <w:szCs w:val="22"/>
        </w:rPr>
      </w:pPr>
    </w:p>
    <w:p w:rsidR="0055143E" w:rsidRPr="003272B0" w:rsidRDefault="0055143E" w:rsidP="0055143E">
      <w:pPr>
        <w:rPr>
          <w:rFonts w:asciiTheme="majorHAnsi" w:hAnsiTheme="majorHAnsi" w:cs="Tahoma"/>
          <w:b/>
          <w:sz w:val="22"/>
          <w:szCs w:val="22"/>
        </w:rPr>
      </w:pPr>
    </w:p>
    <w:p w:rsidR="0055143E" w:rsidRPr="003272B0" w:rsidRDefault="0055143E" w:rsidP="00CC36AB">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JORGE ANTONIO COMUNELLO</w:t>
      </w:r>
      <w:r w:rsidRPr="003272B0">
        <w:rPr>
          <w:rFonts w:asciiTheme="majorHAnsi" w:hAnsiTheme="majorHAnsi" w:cs="Tahoma"/>
          <w:sz w:val="22"/>
          <w:szCs w:val="22"/>
        </w:rPr>
        <w:t>, Prefeito Municipal de Formosa do Sul, faz saber a todos os habitantes deste Município que a Câmara de Vereadores aprovou e eu sanciono a seguinte Lei.</w:t>
      </w:r>
    </w:p>
    <w:p w:rsidR="0055143E" w:rsidRPr="003272B0" w:rsidRDefault="0055143E" w:rsidP="004C3CC4">
      <w:pPr>
        <w:spacing w:after="120" w:line="360" w:lineRule="auto"/>
        <w:jc w:val="center"/>
        <w:rPr>
          <w:rFonts w:asciiTheme="majorHAnsi" w:hAnsiTheme="majorHAnsi" w:cs="Tahoma"/>
          <w:b/>
          <w:sz w:val="22"/>
          <w:szCs w:val="22"/>
        </w:rPr>
      </w:pPr>
      <w:r w:rsidRPr="003272B0">
        <w:rPr>
          <w:rFonts w:asciiTheme="majorHAnsi" w:hAnsiTheme="majorHAnsi" w:cs="Tahoma"/>
          <w:b/>
          <w:sz w:val="22"/>
          <w:szCs w:val="22"/>
        </w:rPr>
        <w:t>CAPÍTULO I</w:t>
      </w:r>
    </w:p>
    <w:p w:rsidR="0055143E" w:rsidRPr="003272B0" w:rsidRDefault="0055143E" w:rsidP="004C3CC4">
      <w:pPr>
        <w:spacing w:after="120" w:line="360" w:lineRule="auto"/>
        <w:jc w:val="center"/>
        <w:rPr>
          <w:rFonts w:asciiTheme="majorHAnsi" w:hAnsiTheme="majorHAnsi" w:cs="Tahoma"/>
          <w:b/>
          <w:sz w:val="22"/>
          <w:szCs w:val="22"/>
        </w:rPr>
      </w:pPr>
      <w:r w:rsidRPr="003272B0">
        <w:rPr>
          <w:rFonts w:asciiTheme="majorHAnsi" w:hAnsiTheme="majorHAnsi" w:cs="Tahoma"/>
          <w:b/>
          <w:sz w:val="22"/>
          <w:szCs w:val="22"/>
        </w:rPr>
        <w:t>DAS DISPOSIÇÕES PRELIMINARES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Art. 1º</w:t>
      </w:r>
      <w:r w:rsidRPr="003272B0">
        <w:rPr>
          <w:rFonts w:asciiTheme="majorHAnsi" w:hAnsiTheme="majorHAnsi" w:cs="Tahoma"/>
          <w:sz w:val="22"/>
          <w:szCs w:val="22"/>
        </w:rPr>
        <w:t xml:space="preserve"> Nos termos da Constituição Federal, art. 165, § 2.º, Lei </w:t>
      </w:r>
      <w:r w:rsidR="00A14797" w:rsidRPr="003272B0">
        <w:rPr>
          <w:rFonts w:asciiTheme="majorHAnsi" w:hAnsiTheme="majorHAnsi" w:cs="Tahoma"/>
          <w:sz w:val="22"/>
          <w:szCs w:val="22"/>
        </w:rPr>
        <w:t>N</w:t>
      </w:r>
      <w:r w:rsidRPr="003272B0">
        <w:rPr>
          <w:rFonts w:asciiTheme="majorHAnsi" w:hAnsiTheme="majorHAnsi" w:cs="Tahoma"/>
          <w:sz w:val="22"/>
          <w:szCs w:val="22"/>
        </w:rPr>
        <w:t>.º 4.320/64 e Lei Orgânica do Município, esta Lei fixa as diretrize</w:t>
      </w:r>
      <w:r w:rsidR="00A14797" w:rsidRPr="003272B0">
        <w:rPr>
          <w:rFonts w:asciiTheme="majorHAnsi" w:hAnsiTheme="majorHAnsi" w:cs="Tahoma"/>
          <w:sz w:val="22"/>
          <w:szCs w:val="22"/>
        </w:rPr>
        <w:t>s orçamentárias do Município p</w:t>
      </w:r>
      <w:r w:rsidRPr="003272B0">
        <w:rPr>
          <w:rFonts w:asciiTheme="majorHAnsi" w:hAnsiTheme="majorHAnsi" w:cs="Tahoma"/>
          <w:sz w:val="22"/>
          <w:szCs w:val="22"/>
        </w:rPr>
        <w:t>ara o exercício de</w:t>
      </w:r>
      <w:r w:rsidR="00A14797" w:rsidRPr="003272B0">
        <w:rPr>
          <w:rFonts w:asciiTheme="majorHAnsi" w:hAnsiTheme="majorHAnsi" w:cs="Tahoma"/>
          <w:sz w:val="22"/>
          <w:szCs w:val="22"/>
        </w:rPr>
        <w:t xml:space="preserve"> </w:t>
      </w:r>
      <w:r w:rsidRPr="003272B0">
        <w:rPr>
          <w:rFonts w:asciiTheme="majorHAnsi" w:hAnsiTheme="majorHAnsi" w:cs="Tahoma"/>
          <w:sz w:val="22"/>
          <w:szCs w:val="22"/>
        </w:rPr>
        <w:t>201</w:t>
      </w:r>
      <w:r w:rsidR="008F2000" w:rsidRPr="003272B0">
        <w:rPr>
          <w:rFonts w:asciiTheme="majorHAnsi" w:hAnsiTheme="majorHAnsi" w:cs="Tahoma"/>
          <w:sz w:val="22"/>
          <w:szCs w:val="22"/>
        </w:rPr>
        <w:t>4</w:t>
      </w:r>
      <w:r w:rsidRPr="003272B0">
        <w:rPr>
          <w:rFonts w:asciiTheme="majorHAnsi" w:hAnsiTheme="majorHAnsi" w:cs="Tahoma"/>
          <w:sz w:val="22"/>
          <w:szCs w:val="22"/>
        </w:rPr>
        <w:t xml:space="preserve">, orienta a elaboração da respectiva </w:t>
      </w:r>
      <w:r w:rsidR="00A14797" w:rsidRPr="003272B0">
        <w:rPr>
          <w:rFonts w:asciiTheme="majorHAnsi" w:hAnsiTheme="majorHAnsi" w:cs="Tahoma"/>
          <w:sz w:val="22"/>
          <w:szCs w:val="22"/>
        </w:rPr>
        <w:t>L</w:t>
      </w:r>
      <w:r w:rsidRPr="003272B0">
        <w:rPr>
          <w:rFonts w:asciiTheme="majorHAnsi" w:hAnsiTheme="majorHAnsi" w:cs="Tahoma"/>
          <w:sz w:val="22"/>
          <w:szCs w:val="22"/>
        </w:rPr>
        <w:t xml:space="preserve">ei </w:t>
      </w:r>
      <w:r w:rsidR="00A14797" w:rsidRPr="003272B0">
        <w:rPr>
          <w:rFonts w:asciiTheme="majorHAnsi" w:hAnsiTheme="majorHAnsi" w:cs="Tahoma"/>
          <w:sz w:val="22"/>
          <w:szCs w:val="22"/>
        </w:rPr>
        <w:t>O</w:t>
      </w:r>
      <w:r w:rsidRPr="003272B0">
        <w:rPr>
          <w:rFonts w:asciiTheme="majorHAnsi" w:hAnsiTheme="majorHAnsi" w:cs="Tahoma"/>
          <w:sz w:val="22"/>
          <w:szCs w:val="22"/>
        </w:rPr>
        <w:t xml:space="preserve">rçamentária </w:t>
      </w:r>
      <w:r w:rsidR="00A14797" w:rsidRPr="003272B0">
        <w:rPr>
          <w:rFonts w:asciiTheme="majorHAnsi" w:hAnsiTheme="majorHAnsi" w:cs="Tahoma"/>
          <w:sz w:val="22"/>
          <w:szCs w:val="22"/>
        </w:rPr>
        <w:t>A</w:t>
      </w:r>
      <w:r w:rsidRPr="003272B0">
        <w:rPr>
          <w:rFonts w:asciiTheme="majorHAnsi" w:hAnsiTheme="majorHAnsi" w:cs="Tahoma"/>
          <w:sz w:val="22"/>
          <w:szCs w:val="22"/>
        </w:rPr>
        <w:t>nual,</w:t>
      </w:r>
      <w:r w:rsidR="006026E9" w:rsidRPr="003272B0">
        <w:rPr>
          <w:rFonts w:asciiTheme="majorHAnsi" w:hAnsiTheme="majorHAnsi" w:cs="Tahoma"/>
          <w:sz w:val="22"/>
          <w:szCs w:val="22"/>
        </w:rPr>
        <w:t xml:space="preserve"> dispõe sobre as alterações na </w:t>
      </w:r>
      <w:r w:rsidRPr="003272B0">
        <w:rPr>
          <w:rFonts w:asciiTheme="majorHAnsi" w:hAnsiTheme="majorHAnsi" w:cs="Tahoma"/>
          <w:sz w:val="22"/>
          <w:szCs w:val="22"/>
        </w:rPr>
        <w:t xml:space="preserve">legislação tributária e atende às determinações impostas pela Lei Complementar </w:t>
      </w:r>
      <w:r w:rsidR="00A60914" w:rsidRPr="003272B0">
        <w:rPr>
          <w:rFonts w:asciiTheme="majorHAnsi" w:hAnsiTheme="majorHAnsi" w:cs="Tahoma"/>
          <w:sz w:val="22"/>
          <w:szCs w:val="22"/>
        </w:rPr>
        <w:t>N.</w:t>
      </w:r>
      <w:r w:rsidRPr="003272B0">
        <w:rPr>
          <w:rFonts w:asciiTheme="majorHAnsi" w:hAnsiTheme="majorHAnsi" w:cs="Tahoma"/>
          <w:sz w:val="22"/>
          <w:szCs w:val="22"/>
        </w:rPr>
        <w:t xml:space="preserve">º 101, de </w:t>
      </w:r>
      <w:r w:rsidR="00B47126" w:rsidRPr="003272B0">
        <w:rPr>
          <w:rFonts w:asciiTheme="majorHAnsi" w:hAnsiTheme="majorHAnsi" w:cs="Tahoma"/>
          <w:sz w:val="22"/>
          <w:szCs w:val="22"/>
        </w:rPr>
        <w:t>0</w:t>
      </w:r>
      <w:r w:rsidRPr="003272B0">
        <w:rPr>
          <w:rFonts w:asciiTheme="majorHAnsi" w:hAnsiTheme="majorHAnsi" w:cs="Tahoma"/>
          <w:sz w:val="22"/>
          <w:szCs w:val="22"/>
        </w:rPr>
        <w:t>4 de maio de 2000 e Portarias da Secretaria do Tesouro Nacional.</w:t>
      </w:r>
    </w:p>
    <w:p w:rsidR="0055143E" w:rsidRPr="003272B0" w:rsidRDefault="002B764F"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 xml:space="preserve">Parágrafo único. </w:t>
      </w:r>
      <w:r w:rsidR="0055143E" w:rsidRPr="003272B0">
        <w:rPr>
          <w:rFonts w:asciiTheme="majorHAnsi" w:hAnsiTheme="majorHAnsi" w:cs="Tahoma"/>
          <w:sz w:val="22"/>
          <w:szCs w:val="22"/>
        </w:rPr>
        <w:t>As normas contidas nesta Lei alcançam todos os órgãos da administração direta e indireta.</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Art. 2º</w:t>
      </w:r>
      <w:r w:rsidRPr="003272B0">
        <w:rPr>
          <w:rFonts w:asciiTheme="majorHAnsi" w:hAnsiTheme="majorHAnsi" w:cs="Tahoma"/>
          <w:sz w:val="22"/>
          <w:szCs w:val="22"/>
        </w:rPr>
        <w:t xml:space="preserve"> A elaboração da proposta </w:t>
      </w:r>
      <w:r w:rsidR="00A14797" w:rsidRPr="003272B0">
        <w:rPr>
          <w:rFonts w:asciiTheme="majorHAnsi" w:hAnsiTheme="majorHAnsi" w:cs="Tahoma"/>
          <w:sz w:val="22"/>
          <w:szCs w:val="22"/>
        </w:rPr>
        <w:t>O</w:t>
      </w:r>
      <w:r w:rsidRPr="003272B0">
        <w:rPr>
          <w:rFonts w:asciiTheme="majorHAnsi" w:hAnsiTheme="majorHAnsi" w:cs="Tahoma"/>
          <w:sz w:val="22"/>
          <w:szCs w:val="22"/>
        </w:rPr>
        <w:t xml:space="preserve">rçamentária abrangerá </w:t>
      </w:r>
      <w:r w:rsidR="00A14797" w:rsidRPr="003272B0">
        <w:rPr>
          <w:rFonts w:asciiTheme="majorHAnsi" w:hAnsiTheme="majorHAnsi" w:cs="Tahoma"/>
          <w:sz w:val="22"/>
          <w:szCs w:val="22"/>
        </w:rPr>
        <w:t>o</w:t>
      </w:r>
      <w:r w:rsidRPr="003272B0">
        <w:rPr>
          <w:rFonts w:asciiTheme="majorHAnsi" w:hAnsiTheme="majorHAnsi" w:cs="Tahoma"/>
          <w:sz w:val="22"/>
          <w:szCs w:val="22"/>
        </w:rPr>
        <w:t xml:space="preserve"> Poder </w:t>
      </w:r>
      <w:r w:rsidR="0004450D" w:rsidRPr="003272B0">
        <w:rPr>
          <w:rFonts w:asciiTheme="majorHAnsi" w:hAnsiTheme="majorHAnsi" w:cs="Tahoma"/>
          <w:sz w:val="22"/>
          <w:szCs w:val="22"/>
        </w:rPr>
        <w:t>L</w:t>
      </w:r>
      <w:r w:rsidRPr="003272B0">
        <w:rPr>
          <w:rFonts w:asciiTheme="majorHAnsi" w:hAnsiTheme="majorHAnsi" w:cs="Tahoma"/>
          <w:sz w:val="22"/>
          <w:szCs w:val="22"/>
        </w:rPr>
        <w:t>egislativo</w:t>
      </w:r>
      <w:r w:rsidR="006026E9" w:rsidRPr="003272B0">
        <w:rPr>
          <w:rFonts w:asciiTheme="majorHAnsi" w:hAnsiTheme="majorHAnsi" w:cs="Tahoma"/>
          <w:sz w:val="22"/>
          <w:szCs w:val="22"/>
        </w:rPr>
        <w:t xml:space="preserve"> e</w:t>
      </w:r>
      <w:r w:rsidRPr="003272B0">
        <w:rPr>
          <w:rFonts w:asciiTheme="majorHAnsi" w:hAnsiTheme="majorHAnsi" w:cs="Tahoma"/>
          <w:sz w:val="22"/>
          <w:szCs w:val="22"/>
        </w:rPr>
        <w:t xml:space="preserve"> Executivo, entidades da Administração Direta e Indireta, nos termos da Lei Complementar n.º 101, de 2000, observando-se os seguintes objetivos estratégicos:</w:t>
      </w:r>
    </w:p>
    <w:p w:rsidR="0055143E" w:rsidRPr="003272B0" w:rsidRDefault="0055143E" w:rsidP="004C3CC4">
      <w:pPr>
        <w:spacing w:after="120" w:line="360" w:lineRule="auto"/>
        <w:rPr>
          <w:rFonts w:asciiTheme="majorHAnsi" w:hAnsiTheme="majorHAnsi" w:cs="Tahoma"/>
          <w:sz w:val="22"/>
          <w:szCs w:val="22"/>
        </w:rPr>
      </w:pPr>
      <w:r w:rsidRPr="003272B0">
        <w:rPr>
          <w:rFonts w:asciiTheme="majorHAnsi" w:hAnsiTheme="majorHAnsi" w:cs="Tahoma"/>
          <w:sz w:val="22"/>
          <w:szCs w:val="22"/>
        </w:rPr>
        <w:t>I - combater a pobreza e promover a cidadania e a inclusão social;</w:t>
      </w:r>
    </w:p>
    <w:p w:rsidR="0055143E" w:rsidRPr="003272B0" w:rsidRDefault="0055143E" w:rsidP="004C3CC4">
      <w:pPr>
        <w:spacing w:after="120" w:line="360" w:lineRule="auto"/>
        <w:rPr>
          <w:rFonts w:asciiTheme="majorHAnsi" w:hAnsiTheme="majorHAnsi" w:cs="Tahoma"/>
          <w:sz w:val="22"/>
          <w:szCs w:val="22"/>
        </w:rPr>
      </w:pPr>
      <w:r w:rsidRPr="003272B0">
        <w:rPr>
          <w:rFonts w:asciiTheme="majorHAnsi" w:hAnsiTheme="majorHAnsi" w:cs="Tahoma"/>
          <w:sz w:val="22"/>
          <w:szCs w:val="22"/>
        </w:rPr>
        <w:t>II - promover o desenvolvimento do Município e o crescimento econômico;</w:t>
      </w:r>
    </w:p>
    <w:p w:rsidR="0055143E" w:rsidRPr="003272B0" w:rsidRDefault="0055143E" w:rsidP="004C3CC4">
      <w:pPr>
        <w:spacing w:after="120" w:line="360" w:lineRule="auto"/>
        <w:rPr>
          <w:rFonts w:asciiTheme="majorHAnsi" w:hAnsiTheme="majorHAnsi" w:cs="Tahoma"/>
          <w:sz w:val="22"/>
          <w:szCs w:val="22"/>
        </w:rPr>
      </w:pPr>
      <w:r w:rsidRPr="003272B0">
        <w:rPr>
          <w:rFonts w:asciiTheme="majorHAnsi" w:hAnsiTheme="majorHAnsi" w:cs="Tahoma"/>
          <w:sz w:val="22"/>
          <w:szCs w:val="22"/>
        </w:rPr>
        <w:t>III - reestruturação e reorganização dos serviços administrativos, buscando maior eficiência de trabalho e arrecadação;</w:t>
      </w:r>
    </w:p>
    <w:p w:rsidR="0055143E" w:rsidRPr="003272B0" w:rsidRDefault="0055143E" w:rsidP="004C3CC4">
      <w:pPr>
        <w:spacing w:after="120" w:line="360" w:lineRule="auto"/>
        <w:rPr>
          <w:rFonts w:asciiTheme="majorHAnsi" w:hAnsiTheme="majorHAnsi" w:cs="Tahoma"/>
          <w:sz w:val="22"/>
          <w:szCs w:val="22"/>
        </w:rPr>
      </w:pPr>
      <w:r w:rsidRPr="003272B0">
        <w:rPr>
          <w:rFonts w:asciiTheme="majorHAnsi" w:hAnsiTheme="majorHAnsi" w:cs="Tahoma"/>
          <w:sz w:val="22"/>
          <w:szCs w:val="22"/>
        </w:rPr>
        <w:t>IV - assistência à criança e ao adolescente;</w:t>
      </w:r>
    </w:p>
    <w:p w:rsidR="0055143E" w:rsidRPr="003272B0" w:rsidRDefault="0055143E" w:rsidP="004C3CC4">
      <w:pPr>
        <w:spacing w:after="120" w:line="360" w:lineRule="auto"/>
        <w:rPr>
          <w:rFonts w:asciiTheme="majorHAnsi" w:hAnsiTheme="majorHAnsi" w:cs="Tahoma"/>
          <w:sz w:val="22"/>
          <w:szCs w:val="22"/>
        </w:rPr>
      </w:pPr>
      <w:r w:rsidRPr="003272B0">
        <w:rPr>
          <w:rFonts w:asciiTheme="majorHAnsi" w:hAnsiTheme="majorHAnsi" w:cs="Tahoma"/>
          <w:sz w:val="22"/>
          <w:szCs w:val="22"/>
        </w:rPr>
        <w:t>V - mel</w:t>
      </w:r>
      <w:r w:rsidR="002B764F" w:rsidRPr="003272B0">
        <w:rPr>
          <w:rFonts w:asciiTheme="majorHAnsi" w:hAnsiTheme="majorHAnsi" w:cs="Tahoma"/>
          <w:sz w:val="22"/>
          <w:szCs w:val="22"/>
        </w:rPr>
        <w:t xml:space="preserve">horia da </w:t>
      </w:r>
      <w:proofErr w:type="spellStart"/>
      <w:proofErr w:type="gramStart"/>
      <w:r w:rsidR="002B764F" w:rsidRPr="003272B0">
        <w:rPr>
          <w:rFonts w:asciiTheme="majorHAnsi" w:hAnsiTheme="majorHAnsi" w:cs="Tahoma"/>
          <w:sz w:val="22"/>
          <w:szCs w:val="22"/>
        </w:rPr>
        <w:t>infra-estrutura</w:t>
      </w:r>
      <w:proofErr w:type="spellEnd"/>
      <w:proofErr w:type="gramEnd"/>
      <w:r w:rsidR="002B764F" w:rsidRPr="003272B0">
        <w:rPr>
          <w:rFonts w:asciiTheme="majorHAnsi" w:hAnsiTheme="majorHAnsi" w:cs="Tahoma"/>
          <w:sz w:val="22"/>
          <w:szCs w:val="22"/>
        </w:rPr>
        <w:t xml:space="preserve"> urbana.</w:t>
      </w:r>
    </w:p>
    <w:p w:rsidR="0055143E" w:rsidRPr="003272B0" w:rsidRDefault="0055143E" w:rsidP="004C3CC4">
      <w:pPr>
        <w:spacing w:after="120" w:line="360" w:lineRule="auto"/>
        <w:rPr>
          <w:rFonts w:asciiTheme="majorHAnsi" w:hAnsiTheme="majorHAnsi" w:cs="Tahoma"/>
          <w:sz w:val="22"/>
          <w:szCs w:val="22"/>
        </w:rPr>
      </w:pPr>
    </w:p>
    <w:p w:rsidR="0055143E" w:rsidRPr="003272B0" w:rsidRDefault="0055143E" w:rsidP="004C3CC4">
      <w:pPr>
        <w:spacing w:after="120" w:line="360" w:lineRule="auto"/>
        <w:jc w:val="center"/>
        <w:rPr>
          <w:rFonts w:asciiTheme="majorHAnsi" w:hAnsiTheme="majorHAnsi" w:cs="Tahoma"/>
          <w:b/>
          <w:sz w:val="22"/>
          <w:szCs w:val="22"/>
        </w:rPr>
      </w:pPr>
      <w:r w:rsidRPr="003272B0">
        <w:rPr>
          <w:rFonts w:asciiTheme="majorHAnsi" w:hAnsiTheme="majorHAnsi" w:cs="Tahoma"/>
          <w:b/>
          <w:sz w:val="22"/>
          <w:szCs w:val="22"/>
        </w:rPr>
        <w:t>CAPÍTULO II</w:t>
      </w:r>
    </w:p>
    <w:p w:rsidR="0055143E" w:rsidRPr="003272B0" w:rsidRDefault="0055143E" w:rsidP="004C3CC4">
      <w:pPr>
        <w:spacing w:after="120" w:line="360" w:lineRule="auto"/>
        <w:jc w:val="center"/>
        <w:rPr>
          <w:rFonts w:asciiTheme="majorHAnsi" w:hAnsiTheme="majorHAnsi" w:cs="Tahoma"/>
          <w:b/>
          <w:sz w:val="22"/>
          <w:szCs w:val="22"/>
        </w:rPr>
      </w:pPr>
      <w:r w:rsidRPr="003272B0">
        <w:rPr>
          <w:rFonts w:asciiTheme="majorHAnsi" w:hAnsiTheme="majorHAnsi" w:cs="Tahoma"/>
          <w:b/>
          <w:sz w:val="22"/>
          <w:szCs w:val="22"/>
        </w:rPr>
        <w:t>METAS E PRIORIDADES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lastRenderedPageBreak/>
        <w:t>Art. 3º</w:t>
      </w:r>
      <w:r w:rsidRPr="003272B0">
        <w:rPr>
          <w:rFonts w:asciiTheme="majorHAnsi" w:hAnsiTheme="majorHAnsi" w:cs="Tahoma"/>
          <w:sz w:val="22"/>
          <w:szCs w:val="22"/>
        </w:rPr>
        <w:t xml:space="preserve"> As </w:t>
      </w:r>
      <w:proofErr w:type="spellStart"/>
      <w:r w:rsidRPr="003272B0">
        <w:rPr>
          <w:rFonts w:asciiTheme="majorHAnsi" w:hAnsiTheme="majorHAnsi" w:cs="Tahoma"/>
          <w:sz w:val="22"/>
          <w:szCs w:val="22"/>
        </w:rPr>
        <w:t>metas-fi</w:t>
      </w:r>
      <w:r w:rsidR="00741406" w:rsidRPr="003272B0">
        <w:rPr>
          <w:rFonts w:asciiTheme="majorHAnsi" w:hAnsiTheme="majorHAnsi" w:cs="Tahoma"/>
          <w:sz w:val="22"/>
          <w:szCs w:val="22"/>
        </w:rPr>
        <w:t>m</w:t>
      </w:r>
      <w:proofErr w:type="spellEnd"/>
      <w:r w:rsidR="00741406" w:rsidRPr="003272B0">
        <w:rPr>
          <w:rFonts w:asciiTheme="majorHAnsi" w:hAnsiTheme="majorHAnsi" w:cs="Tahoma"/>
          <w:sz w:val="22"/>
          <w:szCs w:val="22"/>
        </w:rPr>
        <w:t xml:space="preserve"> da</w:t>
      </w:r>
      <w:r w:rsidRPr="003272B0">
        <w:rPr>
          <w:rFonts w:asciiTheme="majorHAnsi" w:hAnsiTheme="majorHAnsi" w:cs="Tahoma"/>
          <w:sz w:val="22"/>
          <w:szCs w:val="22"/>
        </w:rPr>
        <w:t xml:space="preserve"> Administração Pública Municipal para o exercício de</w:t>
      </w:r>
      <w:r w:rsidR="00963839" w:rsidRPr="003272B0">
        <w:rPr>
          <w:rFonts w:asciiTheme="majorHAnsi" w:hAnsiTheme="majorHAnsi" w:cs="Tahoma"/>
          <w:sz w:val="22"/>
          <w:szCs w:val="22"/>
        </w:rPr>
        <w:t xml:space="preserve"> </w:t>
      </w:r>
      <w:r w:rsidRPr="003272B0">
        <w:rPr>
          <w:rFonts w:asciiTheme="majorHAnsi" w:hAnsiTheme="majorHAnsi" w:cs="Tahoma"/>
          <w:sz w:val="22"/>
          <w:szCs w:val="22"/>
        </w:rPr>
        <w:t>201</w:t>
      </w:r>
      <w:r w:rsidR="008F2000" w:rsidRPr="003272B0">
        <w:rPr>
          <w:rFonts w:asciiTheme="majorHAnsi" w:hAnsiTheme="majorHAnsi" w:cs="Tahoma"/>
          <w:sz w:val="22"/>
          <w:szCs w:val="22"/>
        </w:rPr>
        <w:t>4</w:t>
      </w:r>
      <w:r w:rsidR="00F76A09" w:rsidRPr="003272B0">
        <w:rPr>
          <w:rFonts w:asciiTheme="majorHAnsi" w:hAnsiTheme="majorHAnsi" w:cs="Tahoma"/>
          <w:sz w:val="22"/>
          <w:szCs w:val="22"/>
        </w:rPr>
        <w:t>,</w:t>
      </w:r>
      <w:r w:rsidR="00A31DCB" w:rsidRPr="003272B0">
        <w:rPr>
          <w:rFonts w:asciiTheme="majorHAnsi" w:hAnsiTheme="majorHAnsi" w:cs="Tahoma"/>
          <w:sz w:val="22"/>
          <w:szCs w:val="22"/>
        </w:rPr>
        <w:t xml:space="preserve"> especificadas nos Anexos da Receita e Despesa</w:t>
      </w:r>
      <w:r w:rsidR="00963839" w:rsidRPr="003272B0">
        <w:rPr>
          <w:rFonts w:asciiTheme="majorHAnsi" w:hAnsiTheme="majorHAnsi" w:cs="Tahoma"/>
          <w:sz w:val="22"/>
          <w:szCs w:val="22"/>
        </w:rPr>
        <w:t xml:space="preserve"> </w:t>
      </w:r>
      <w:r w:rsidRPr="003272B0">
        <w:rPr>
          <w:rFonts w:asciiTheme="majorHAnsi" w:hAnsiTheme="majorHAnsi" w:cs="Tahoma"/>
          <w:sz w:val="22"/>
          <w:szCs w:val="22"/>
        </w:rPr>
        <w:t xml:space="preserve">que integram esta Lei, também estarão estabelecidas por programas constantes do </w:t>
      </w:r>
      <w:r w:rsidR="003272B0" w:rsidRPr="003272B0">
        <w:rPr>
          <w:rFonts w:asciiTheme="majorHAnsi" w:hAnsiTheme="majorHAnsi" w:cs="Tahoma"/>
          <w:sz w:val="22"/>
          <w:szCs w:val="22"/>
        </w:rPr>
        <w:t>P</w:t>
      </w:r>
      <w:r w:rsidRPr="003272B0">
        <w:rPr>
          <w:rFonts w:asciiTheme="majorHAnsi" w:hAnsiTheme="majorHAnsi" w:cs="Tahoma"/>
          <w:sz w:val="22"/>
          <w:szCs w:val="22"/>
        </w:rPr>
        <w:t>lano Plu</w:t>
      </w:r>
      <w:r w:rsidR="008F2000" w:rsidRPr="003272B0">
        <w:rPr>
          <w:rFonts w:asciiTheme="majorHAnsi" w:hAnsiTheme="majorHAnsi" w:cs="Tahoma"/>
          <w:sz w:val="22"/>
          <w:szCs w:val="22"/>
        </w:rPr>
        <w:t>rianual relativo ao período 2014/2017</w:t>
      </w:r>
      <w:r w:rsidRPr="003272B0">
        <w:rPr>
          <w:rFonts w:asciiTheme="majorHAnsi" w:hAnsiTheme="majorHAnsi" w:cs="Tahoma"/>
          <w:sz w:val="22"/>
          <w:szCs w:val="22"/>
        </w:rPr>
        <w:t>.</w:t>
      </w:r>
    </w:p>
    <w:p w:rsidR="0055143E" w:rsidRPr="003272B0" w:rsidRDefault="0055143E" w:rsidP="004C3CC4">
      <w:pPr>
        <w:spacing w:after="120" w:line="360" w:lineRule="auto"/>
        <w:rPr>
          <w:rFonts w:asciiTheme="majorHAnsi" w:hAnsiTheme="majorHAnsi" w:cs="Tahoma"/>
          <w:sz w:val="22"/>
          <w:szCs w:val="22"/>
        </w:rPr>
      </w:pPr>
    </w:p>
    <w:p w:rsidR="0055143E" w:rsidRPr="003272B0" w:rsidRDefault="0055143E" w:rsidP="004C3CC4">
      <w:pPr>
        <w:spacing w:after="120" w:line="360" w:lineRule="auto"/>
        <w:jc w:val="center"/>
        <w:rPr>
          <w:rFonts w:asciiTheme="majorHAnsi" w:hAnsiTheme="majorHAnsi" w:cs="Tahoma"/>
          <w:b/>
          <w:sz w:val="22"/>
          <w:szCs w:val="22"/>
        </w:rPr>
      </w:pPr>
      <w:r w:rsidRPr="003272B0">
        <w:rPr>
          <w:rFonts w:asciiTheme="majorHAnsi" w:hAnsiTheme="majorHAnsi" w:cs="Tahoma"/>
          <w:b/>
          <w:sz w:val="22"/>
          <w:szCs w:val="22"/>
        </w:rPr>
        <w:t>CAPÍTULO III</w:t>
      </w:r>
    </w:p>
    <w:p w:rsidR="0055143E" w:rsidRPr="003272B0" w:rsidRDefault="0055143E" w:rsidP="004C3CC4">
      <w:pPr>
        <w:spacing w:after="120" w:line="360" w:lineRule="auto"/>
        <w:jc w:val="center"/>
        <w:rPr>
          <w:rFonts w:asciiTheme="majorHAnsi" w:hAnsiTheme="majorHAnsi" w:cs="Tahoma"/>
          <w:b/>
          <w:sz w:val="22"/>
          <w:szCs w:val="22"/>
        </w:rPr>
      </w:pPr>
      <w:r w:rsidRPr="003272B0">
        <w:rPr>
          <w:rFonts w:asciiTheme="majorHAnsi" w:hAnsiTheme="majorHAnsi" w:cs="Tahoma"/>
          <w:b/>
          <w:sz w:val="22"/>
          <w:szCs w:val="22"/>
        </w:rPr>
        <w:t xml:space="preserve">DAS METAS FISCAIS, PASSIVOS CONTINGENTES E OUTROS </w:t>
      </w:r>
      <w:proofErr w:type="gramStart"/>
      <w:r w:rsidRPr="003272B0">
        <w:rPr>
          <w:rFonts w:asciiTheme="majorHAnsi" w:hAnsiTheme="majorHAnsi" w:cs="Tahoma"/>
          <w:b/>
          <w:sz w:val="22"/>
          <w:szCs w:val="22"/>
        </w:rPr>
        <w:t>RISCOS</w:t>
      </w:r>
      <w:proofErr w:type="gramEnd"/>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Art. 4º</w:t>
      </w:r>
      <w:r w:rsidRPr="003272B0">
        <w:rPr>
          <w:rFonts w:asciiTheme="majorHAnsi" w:hAnsiTheme="majorHAnsi" w:cs="Tahoma"/>
          <w:sz w:val="22"/>
          <w:szCs w:val="22"/>
        </w:rPr>
        <w:t xml:space="preserve"> As metas de resultados fiscais do município para o </w:t>
      </w:r>
      <w:r w:rsidR="00A14797" w:rsidRPr="003272B0">
        <w:rPr>
          <w:rFonts w:asciiTheme="majorHAnsi" w:hAnsiTheme="majorHAnsi" w:cs="Tahoma"/>
          <w:sz w:val="22"/>
          <w:szCs w:val="22"/>
        </w:rPr>
        <w:t>e</w:t>
      </w:r>
      <w:r w:rsidRPr="003272B0">
        <w:rPr>
          <w:rFonts w:asciiTheme="majorHAnsi" w:hAnsiTheme="majorHAnsi" w:cs="Tahoma"/>
          <w:sz w:val="22"/>
          <w:szCs w:val="22"/>
        </w:rPr>
        <w:t>xercício de 201</w:t>
      </w:r>
      <w:r w:rsidR="008F2000" w:rsidRPr="003272B0">
        <w:rPr>
          <w:rFonts w:asciiTheme="majorHAnsi" w:hAnsiTheme="majorHAnsi" w:cs="Tahoma"/>
          <w:sz w:val="22"/>
          <w:szCs w:val="22"/>
        </w:rPr>
        <w:t>4</w:t>
      </w:r>
      <w:r w:rsidRPr="003272B0">
        <w:rPr>
          <w:rFonts w:asciiTheme="majorHAnsi" w:hAnsiTheme="majorHAnsi" w:cs="Tahoma"/>
          <w:color w:val="FF0000"/>
          <w:sz w:val="22"/>
          <w:szCs w:val="22"/>
        </w:rPr>
        <w:t xml:space="preserve"> </w:t>
      </w:r>
      <w:r w:rsidRPr="003272B0">
        <w:rPr>
          <w:rFonts w:asciiTheme="majorHAnsi" w:hAnsiTheme="majorHAnsi" w:cs="Tahoma"/>
          <w:sz w:val="22"/>
          <w:szCs w:val="22"/>
        </w:rPr>
        <w:t xml:space="preserve">são </w:t>
      </w:r>
      <w:r w:rsidR="0004450D" w:rsidRPr="003272B0">
        <w:rPr>
          <w:rFonts w:asciiTheme="majorHAnsi" w:hAnsiTheme="majorHAnsi" w:cs="Tahoma"/>
          <w:sz w:val="22"/>
          <w:szCs w:val="22"/>
        </w:rPr>
        <w:t>a</w:t>
      </w:r>
      <w:r w:rsidRPr="003272B0">
        <w:rPr>
          <w:rFonts w:asciiTheme="majorHAnsi" w:hAnsiTheme="majorHAnsi" w:cs="Tahoma"/>
          <w:sz w:val="22"/>
          <w:szCs w:val="22"/>
        </w:rPr>
        <w:t>quelas apresentadas no demonstrativo de Metas Fiscais, integrante desta Lei, desdobrados em:</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Tabela I – Metas Anuais;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Tabela II – Avaliação do Cumprimento das Metas Fiscais do Exercício Anterior;</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 xml:space="preserve">Tabela III – Metas Fiscais Atuais Comparadas com </w:t>
      </w:r>
      <w:r w:rsidR="00963839" w:rsidRPr="003272B0">
        <w:rPr>
          <w:rFonts w:asciiTheme="majorHAnsi" w:hAnsiTheme="majorHAnsi" w:cs="Tahoma"/>
          <w:sz w:val="22"/>
          <w:szCs w:val="22"/>
        </w:rPr>
        <w:t>a</w:t>
      </w:r>
      <w:r w:rsidR="00900428" w:rsidRPr="003272B0">
        <w:rPr>
          <w:rFonts w:asciiTheme="majorHAnsi" w:hAnsiTheme="majorHAnsi" w:cs="Tahoma"/>
          <w:sz w:val="22"/>
          <w:szCs w:val="22"/>
        </w:rPr>
        <w:t>s</w:t>
      </w:r>
      <w:r w:rsidRPr="003272B0">
        <w:rPr>
          <w:rFonts w:asciiTheme="majorHAnsi" w:hAnsiTheme="majorHAnsi" w:cs="Tahoma"/>
          <w:sz w:val="22"/>
          <w:szCs w:val="22"/>
        </w:rPr>
        <w:t xml:space="preserve"> Metas Fiscais Fixadas nos Três</w:t>
      </w:r>
      <w:r w:rsidR="0004450D" w:rsidRPr="003272B0">
        <w:rPr>
          <w:rFonts w:asciiTheme="majorHAnsi" w:hAnsiTheme="majorHAnsi" w:cs="Tahoma"/>
          <w:sz w:val="22"/>
          <w:szCs w:val="22"/>
        </w:rPr>
        <w:t xml:space="preserve"> </w:t>
      </w:r>
      <w:r w:rsidRPr="003272B0">
        <w:rPr>
          <w:rFonts w:asciiTheme="majorHAnsi" w:hAnsiTheme="majorHAnsi" w:cs="Tahoma"/>
          <w:sz w:val="22"/>
          <w:szCs w:val="22"/>
        </w:rPr>
        <w:t>Exercícios Anteriores;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Tabela IV – Evolução do Patrimônio Líquido;</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 xml:space="preserve">Tabela V – Origem e Aplicação dos Recursos Obtidos com a Alienação de Ativos; </w:t>
      </w:r>
    </w:p>
    <w:p w:rsidR="0055143E" w:rsidRPr="003272B0" w:rsidRDefault="00EE2617" w:rsidP="004C3CC4">
      <w:pPr>
        <w:spacing w:after="120" w:line="360" w:lineRule="auto"/>
        <w:jc w:val="both"/>
        <w:rPr>
          <w:rFonts w:asciiTheme="majorHAnsi" w:hAnsiTheme="majorHAnsi" w:cs="Tahoma"/>
          <w:sz w:val="22"/>
          <w:szCs w:val="22"/>
        </w:rPr>
      </w:pPr>
      <w:proofErr w:type="gramStart"/>
      <w:r w:rsidRPr="003272B0">
        <w:rPr>
          <w:rFonts w:asciiTheme="majorHAnsi" w:hAnsiTheme="majorHAnsi" w:cs="Tahoma"/>
          <w:sz w:val="22"/>
          <w:szCs w:val="22"/>
        </w:rPr>
        <w:t>Tabela VI</w:t>
      </w:r>
      <w:proofErr w:type="gramEnd"/>
      <w:r w:rsidR="0055143E" w:rsidRPr="003272B0">
        <w:rPr>
          <w:rFonts w:asciiTheme="majorHAnsi" w:hAnsiTheme="majorHAnsi" w:cs="Tahoma"/>
          <w:sz w:val="22"/>
          <w:szCs w:val="22"/>
        </w:rPr>
        <w:t xml:space="preserve"> – Margem de Expansão das Despesas Obrigatórias de Caráter Continuado.</w:t>
      </w:r>
    </w:p>
    <w:p w:rsidR="0055143E" w:rsidRPr="003272B0" w:rsidRDefault="002B764F"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Parágrafo único.</w:t>
      </w:r>
      <w:r w:rsidRPr="003272B0">
        <w:rPr>
          <w:rFonts w:asciiTheme="majorHAnsi" w:hAnsiTheme="majorHAnsi" w:cs="Tahoma"/>
          <w:sz w:val="22"/>
          <w:szCs w:val="22"/>
        </w:rPr>
        <w:t xml:space="preserve"> </w:t>
      </w:r>
      <w:r w:rsidR="0055143E" w:rsidRPr="003272B0">
        <w:rPr>
          <w:rFonts w:asciiTheme="majorHAnsi" w:hAnsiTheme="majorHAnsi" w:cs="Tahoma"/>
          <w:sz w:val="22"/>
          <w:szCs w:val="22"/>
        </w:rPr>
        <w:t xml:space="preserve">A tabela I e III de que trata o “caput” são expressas em valores correntes e constantes, e, caso ocorram mudanças no cenário </w:t>
      </w:r>
      <w:proofErr w:type="spellStart"/>
      <w:r w:rsidR="0055143E" w:rsidRPr="003272B0">
        <w:rPr>
          <w:rFonts w:asciiTheme="majorHAnsi" w:hAnsiTheme="majorHAnsi" w:cs="Tahoma"/>
          <w:sz w:val="22"/>
          <w:szCs w:val="22"/>
        </w:rPr>
        <w:t>macro-econômico</w:t>
      </w:r>
      <w:proofErr w:type="spellEnd"/>
      <w:r w:rsidR="0055143E" w:rsidRPr="003272B0">
        <w:rPr>
          <w:rFonts w:asciiTheme="majorHAnsi" w:hAnsiTheme="majorHAnsi" w:cs="Tahoma"/>
          <w:sz w:val="22"/>
          <w:szCs w:val="22"/>
        </w:rPr>
        <w:t xml:space="preserve"> do país, seus valores poderão ser alterados, conforme Decreto do Executivo.</w:t>
      </w:r>
    </w:p>
    <w:p w:rsidR="008D32E6"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Art. 5º</w:t>
      </w:r>
      <w:r w:rsidRPr="003272B0">
        <w:rPr>
          <w:rFonts w:asciiTheme="majorHAnsi" w:hAnsiTheme="majorHAnsi" w:cs="Tahoma"/>
          <w:sz w:val="22"/>
          <w:szCs w:val="22"/>
        </w:rPr>
        <w:t xml:space="preserve"> Integra esta </w:t>
      </w:r>
      <w:r w:rsidR="00A14797" w:rsidRPr="003272B0">
        <w:rPr>
          <w:rFonts w:asciiTheme="majorHAnsi" w:hAnsiTheme="majorHAnsi" w:cs="Tahoma"/>
          <w:sz w:val="22"/>
          <w:szCs w:val="22"/>
        </w:rPr>
        <w:t>L</w:t>
      </w:r>
      <w:r w:rsidRPr="003272B0">
        <w:rPr>
          <w:rFonts w:asciiTheme="majorHAnsi" w:hAnsiTheme="majorHAnsi" w:cs="Tahoma"/>
          <w:sz w:val="22"/>
          <w:szCs w:val="22"/>
        </w:rPr>
        <w:t>ei o anexo denominado Anexo de Riscos Fiscais, onde são avaliados os passivos</w:t>
      </w:r>
      <w:r w:rsidR="00ED545D" w:rsidRPr="003272B0">
        <w:rPr>
          <w:rFonts w:asciiTheme="majorHAnsi" w:hAnsiTheme="majorHAnsi" w:cs="Tahoma"/>
          <w:sz w:val="22"/>
          <w:szCs w:val="22"/>
        </w:rPr>
        <w:t xml:space="preserve"> </w:t>
      </w:r>
      <w:r w:rsidRPr="003272B0">
        <w:rPr>
          <w:rFonts w:asciiTheme="majorHAnsi" w:hAnsiTheme="majorHAnsi" w:cs="Tahoma"/>
          <w:sz w:val="22"/>
          <w:szCs w:val="22"/>
        </w:rPr>
        <w:t>contingentes e outros riscos capazes de afetar as contas públicas, com indicação das providências a serem tomadas pelo Poder Executivo caso venha a se concretizar.</w:t>
      </w:r>
    </w:p>
    <w:p w:rsidR="00CC36AB" w:rsidRPr="003272B0" w:rsidRDefault="00CC36AB" w:rsidP="003272B0">
      <w:pPr>
        <w:spacing w:after="120" w:line="360" w:lineRule="auto"/>
        <w:rPr>
          <w:rFonts w:asciiTheme="majorHAnsi" w:hAnsiTheme="majorHAnsi" w:cs="Tahoma"/>
          <w:b/>
          <w:sz w:val="22"/>
          <w:szCs w:val="22"/>
        </w:rPr>
      </w:pPr>
    </w:p>
    <w:p w:rsidR="0055143E" w:rsidRPr="003272B0" w:rsidRDefault="0055143E" w:rsidP="004C3CC4">
      <w:pPr>
        <w:spacing w:after="120" w:line="360" w:lineRule="auto"/>
        <w:jc w:val="center"/>
        <w:rPr>
          <w:rFonts w:asciiTheme="majorHAnsi" w:hAnsiTheme="majorHAnsi" w:cs="Tahoma"/>
          <w:b/>
          <w:sz w:val="22"/>
          <w:szCs w:val="22"/>
        </w:rPr>
      </w:pPr>
      <w:r w:rsidRPr="003272B0">
        <w:rPr>
          <w:rFonts w:asciiTheme="majorHAnsi" w:hAnsiTheme="majorHAnsi" w:cs="Tahoma"/>
          <w:b/>
          <w:sz w:val="22"/>
          <w:szCs w:val="22"/>
        </w:rPr>
        <w:t>CAPÍTULO IV</w:t>
      </w:r>
    </w:p>
    <w:p w:rsidR="0055143E" w:rsidRPr="003272B0" w:rsidRDefault="0055143E" w:rsidP="004C3CC4">
      <w:pPr>
        <w:spacing w:after="120" w:line="360" w:lineRule="auto"/>
        <w:jc w:val="center"/>
        <w:rPr>
          <w:rFonts w:asciiTheme="majorHAnsi" w:hAnsiTheme="majorHAnsi" w:cs="Tahoma"/>
          <w:b/>
          <w:sz w:val="22"/>
          <w:szCs w:val="22"/>
        </w:rPr>
      </w:pPr>
      <w:r w:rsidRPr="003272B0">
        <w:rPr>
          <w:rFonts w:asciiTheme="majorHAnsi" w:hAnsiTheme="majorHAnsi" w:cs="Tahoma"/>
          <w:b/>
          <w:sz w:val="22"/>
          <w:szCs w:val="22"/>
        </w:rPr>
        <w:t>DAS ORIENTAÇÕES PARA A ELABORAÇÃO E EXEC</w:t>
      </w:r>
      <w:r w:rsidR="00F76A09" w:rsidRPr="003272B0">
        <w:rPr>
          <w:rFonts w:asciiTheme="majorHAnsi" w:hAnsiTheme="majorHAnsi" w:cs="Tahoma"/>
          <w:b/>
          <w:sz w:val="22"/>
          <w:szCs w:val="22"/>
        </w:rPr>
        <w:t>UÇÃO DA LEI ORÇAMENTÁRIA DE 201</w:t>
      </w:r>
      <w:r w:rsidR="008F2000" w:rsidRPr="003272B0">
        <w:rPr>
          <w:rFonts w:asciiTheme="majorHAnsi" w:hAnsiTheme="majorHAnsi" w:cs="Tahoma"/>
          <w:b/>
          <w:sz w:val="22"/>
          <w:szCs w:val="22"/>
        </w:rPr>
        <w:t>4</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Art. 6º</w:t>
      </w:r>
      <w:r w:rsidRPr="003272B0">
        <w:rPr>
          <w:rFonts w:asciiTheme="majorHAnsi" w:hAnsiTheme="majorHAnsi" w:cs="Tahoma"/>
          <w:sz w:val="22"/>
          <w:szCs w:val="22"/>
        </w:rPr>
        <w:t xml:space="preserve"> Atendidas </w:t>
      </w:r>
      <w:proofErr w:type="gramStart"/>
      <w:r w:rsidRPr="003272B0">
        <w:rPr>
          <w:rFonts w:asciiTheme="majorHAnsi" w:hAnsiTheme="majorHAnsi" w:cs="Tahoma"/>
          <w:sz w:val="22"/>
          <w:szCs w:val="22"/>
        </w:rPr>
        <w:t>as</w:t>
      </w:r>
      <w:proofErr w:type="gramEnd"/>
      <w:r w:rsidRPr="003272B0">
        <w:rPr>
          <w:rFonts w:asciiTheme="majorHAnsi" w:hAnsiTheme="majorHAnsi" w:cs="Tahoma"/>
          <w:sz w:val="22"/>
          <w:szCs w:val="22"/>
        </w:rPr>
        <w:t xml:space="preserve"> metas priorizadas para o exercício</w:t>
      </w:r>
      <w:r w:rsidR="00A14797" w:rsidRPr="003272B0">
        <w:rPr>
          <w:rFonts w:asciiTheme="majorHAnsi" w:hAnsiTheme="majorHAnsi" w:cs="Tahoma"/>
          <w:sz w:val="22"/>
          <w:szCs w:val="22"/>
        </w:rPr>
        <w:t xml:space="preserve"> </w:t>
      </w:r>
      <w:r w:rsidRPr="003272B0">
        <w:rPr>
          <w:rFonts w:asciiTheme="majorHAnsi" w:hAnsiTheme="majorHAnsi" w:cs="Tahoma"/>
          <w:sz w:val="22"/>
          <w:szCs w:val="22"/>
        </w:rPr>
        <w:t>de 201</w:t>
      </w:r>
      <w:r w:rsidR="008F2000" w:rsidRPr="003272B0">
        <w:rPr>
          <w:rFonts w:asciiTheme="majorHAnsi" w:hAnsiTheme="majorHAnsi" w:cs="Tahoma"/>
          <w:sz w:val="22"/>
          <w:szCs w:val="22"/>
        </w:rPr>
        <w:t>4</w:t>
      </w:r>
      <w:r w:rsidRPr="003272B0">
        <w:rPr>
          <w:rFonts w:asciiTheme="majorHAnsi" w:hAnsiTheme="majorHAnsi" w:cs="Tahoma"/>
          <w:sz w:val="22"/>
          <w:szCs w:val="22"/>
        </w:rPr>
        <w:t>,</w:t>
      </w:r>
      <w:r w:rsidR="00A14797" w:rsidRPr="003272B0">
        <w:rPr>
          <w:rFonts w:asciiTheme="majorHAnsi" w:hAnsiTheme="majorHAnsi" w:cs="Tahoma"/>
          <w:sz w:val="22"/>
          <w:szCs w:val="22"/>
        </w:rPr>
        <w:t xml:space="preserve"> </w:t>
      </w:r>
      <w:r w:rsidRPr="003272B0">
        <w:rPr>
          <w:rFonts w:asciiTheme="majorHAnsi" w:hAnsiTheme="majorHAnsi" w:cs="Tahoma"/>
          <w:sz w:val="22"/>
          <w:szCs w:val="22"/>
        </w:rPr>
        <w:t xml:space="preserve">a </w:t>
      </w:r>
      <w:r w:rsidR="00900428" w:rsidRPr="003272B0">
        <w:rPr>
          <w:rFonts w:asciiTheme="majorHAnsi" w:hAnsiTheme="majorHAnsi" w:cs="Tahoma"/>
          <w:sz w:val="22"/>
          <w:szCs w:val="22"/>
        </w:rPr>
        <w:t>L</w:t>
      </w:r>
      <w:r w:rsidRPr="003272B0">
        <w:rPr>
          <w:rFonts w:asciiTheme="majorHAnsi" w:hAnsiTheme="majorHAnsi" w:cs="Tahoma"/>
          <w:sz w:val="22"/>
          <w:szCs w:val="22"/>
        </w:rPr>
        <w:t xml:space="preserve">ei </w:t>
      </w:r>
      <w:r w:rsidR="00900428" w:rsidRPr="003272B0">
        <w:rPr>
          <w:rFonts w:asciiTheme="majorHAnsi" w:hAnsiTheme="majorHAnsi" w:cs="Tahoma"/>
          <w:sz w:val="22"/>
          <w:szCs w:val="22"/>
        </w:rPr>
        <w:t>O</w:t>
      </w:r>
      <w:r w:rsidRPr="003272B0">
        <w:rPr>
          <w:rFonts w:asciiTheme="majorHAnsi" w:hAnsiTheme="majorHAnsi" w:cs="Tahoma"/>
          <w:sz w:val="22"/>
          <w:szCs w:val="22"/>
        </w:rPr>
        <w:t>rçamentária</w:t>
      </w:r>
      <w:r w:rsidR="0004450D" w:rsidRPr="003272B0">
        <w:rPr>
          <w:rFonts w:asciiTheme="majorHAnsi" w:hAnsiTheme="majorHAnsi" w:cs="Tahoma"/>
          <w:sz w:val="22"/>
          <w:szCs w:val="22"/>
        </w:rPr>
        <w:t xml:space="preserve"> </w:t>
      </w:r>
      <w:r w:rsidRPr="003272B0">
        <w:rPr>
          <w:rFonts w:asciiTheme="majorHAnsi" w:hAnsiTheme="majorHAnsi" w:cs="Tahoma"/>
          <w:sz w:val="22"/>
          <w:szCs w:val="22"/>
        </w:rPr>
        <w:t>poderá contemplar o atendimento de outras metas, desde que façam parte do</w:t>
      </w:r>
      <w:r w:rsidR="00741406" w:rsidRPr="003272B0">
        <w:rPr>
          <w:rFonts w:asciiTheme="majorHAnsi" w:hAnsiTheme="majorHAnsi" w:cs="Tahoma"/>
          <w:sz w:val="22"/>
          <w:szCs w:val="22"/>
        </w:rPr>
        <w:t xml:space="preserve"> </w:t>
      </w:r>
      <w:r w:rsidRPr="003272B0">
        <w:rPr>
          <w:rFonts w:asciiTheme="majorHAnsi" w:hAnsiTheme="majorHAnsi" w:cs="Tahoma"/>
          <w:sz w:val="22"/>
          <w:szCs w:val="22"/>
        </w:rPr>
        <w:t>Plano</w:t>
      </w:r>
      <w:r w:rsidR="0004450D" w:rsidRPr="003272B0">
        <w:rPr>
          <w:rFonts w:asciiTheme="majorHAnsi" w:hAnsiTheme="majorHAnsi" w:cs="Tahoma"/>
          <w:sz w:val="22"/>
          <w:szCs w:val="22"/>
        </w:rPr>
        <w:t xml:space="preserve"> </w:t>
      </w:r>
      <w:r w:rsidRPr="003272B0">
        <w:rPr>
          <w:rFonts w:asciiTheme="majorHAnsi" w:hAnsiTheme="majorHAnsi" w:cs="Tahoma"/>
          <w:sz w:val="22"/>
          <w:szCs w:val="22"/>
        </w:rPr>
        <w:t>Plurianual correspondente ao período de 201</w:t>
      </w:r>
      <w:r w:rsidR="008F2000" w:rsidRPr="003272B0">
        <w:rPr>
          <w:rFonts w:asciiTheme="majorHAnsi" w:hAnsiTheme="majorHAnsi" w:cs="Tahoma"/>
          <w:sz w:val="22"/>
          <w:szCs w:val="22"/>
        </w:rPr>
        <w:t>4/2017</w:t>
      </w:r>
      <w:r w:rsidRPr="003272B0">
        <w:rPr>
          <w:rFonts w:asciiTheme="majorHAnsi" w:hAnsiTheme="majorHAnsi" w:cs="Tahoma"/>
          <w:sz w:val="22"/>
          <w:szCs w:val="22"/>
        </w:rPr>
        <w:t xml:space="preserve"> e Lei de Diretrizes Orçamentárias de</w:t>
      </w:r>
      <w:r w:rsidR="0004450D" w:rsidRPr="003272B0">
        <w:rPr>
          <w:rFonts w:asciiTheme="majorHAnsi" w:hAnsiTheme="majorHAnsi" w:cs="Tahoma"/>
          <w:sz w:val="22"/>
          <w:szCs w:val="22"/>
        </w:rPr>
        <w:t xml:space="preserve"> </w:t>
      </w:r>
      <w:r w:rsidRPr="003272B0">
        <w:rPr>
          <w:rFonts w:asciiTheme="majorHAnsi" w:hAnsiTheme="majorHAnsi" w:cs="Tahoma"/>
          <w:sz w:val="22"/>
          <w:szCs w:val="22"/>
        </w:rPr>
        <w:t>201</w:t>
      </w:r>
      <w:r w:rsidR="008F2000" w:rsidRPr="003272B0">
        <w:rPr>
          <w:rFonts w:asciiTheme="majorHAnsi" w:hAnsiTheme="majorHAnsi" w:cs="Tahoma"/>
          <w:sz w:val="22"/>
          <w:szCs w:val="22"/>
        </w:rPr>
        <w:t>4</w:t>
      </w:r>
      <w:r w:rsidRPr="003272B0">
        <w:rPr>
          <w:rFonts w:asciiTheme="majorHAnsi" w:hAnsiTheme="majorHAnsi" w:cs="Tahoma"/>
          <w:sz w:val="22"/>
          <w:szCs w:val="22"/>
        </w:rPr>
        <w:t>.</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Art. 7º</w:t>
      </w:r>
      <w:r w:rsidRPr="003272B0">
        <w:rPr>
          <w:rFonts w:asciiTheme="majorHAnsi" w:hAnsiTheme="majorHAnsi" w:cs="Tahoma"/>
          <w:sz w:val="22"/>
          <w:szCs w:val="22"/>
        </w:rPr>
        <w:t xml:space="preserve"> A </w:t>
      </w:r>
      <w:r w:rsidR="00900428" w:rsidRPr="003272B0">
        <w:rPr>
          <w:rFonts w:asciiTheme="majorHAnsi" w:hAnsiTheme="majorHAnsi" w:cs="Tahoma"/>
          <w:sz w:val="22"/>
          <w:szCs w:val="22"/>
        </w:rPr>
        <w:t>L</w:t>
      </w:r>
      <w:r w:rsidRPr="003272B0">
        <w:rPr>
          <w:rFonts w:asciiTheme="majorHAnsi" w:hAnsiTheme="majorHAnsi" w:cs="Tahoma"/>
          <w:sz w:val="22"/>
          <w:szCs w:val="22"/>
        </w:rPr>
        <w:t xml:space="preserve">ei </w:t>
      </w:r>
      <w:r w:rsidR="00900428" w:rsidRPr="003272B0">
        <w:rPr>
          <w:rFonts w:asciiTheme="majorHAnsi" w:hAnsiTheme="majorHAnsi" w:cs="Tahoma"/>
          <w:sz w:val="22"/>
          <w:szCs w:val="22"/>
        </w:rPr>
        <w:t>O</w:t>
      </w:r>
      <w:r w:rsidRPr="003272B0">
        <w:rPr>
          <w:rFonts w:asciiTheme="majorHAnsi" w:hAnsiTheme="majorHAnsi" w:cs="Tahoma"/>
          <w:sz w:val="22"/>
          <w:szCs w:val="22"/>
        </w:rPr>
        <w:t>rçamentária não consignará recursos para início de novos projetos se não estiverem adequadamente atendidos os em andamento e contempladas as despesas de conservação do patrimônio público.</w:t>
      </w:r>
    </w:p>
    <w:p w:rsidR="0055143E" w:rsidRPr="003272B0" w:rsidRDefault="00ED545D"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lastRenderedPageBreak/>
        <w:t>Parágrafo único.</w:t>
      </w:r>
      <w:r w:rsidRPr="003272B0">
        <w:rPr>
          <w:rFonts w:asciiTheme="majorHAnsi" w:hAnsiTheme="majorHAnsi" w:cs="Tahoma"/>
          <w:sz w:val="22"/>
          <w:szCs w:val="22"/>
        </w:rPr>
        <w:t xml:space="preserve"> </w:t>
      </w:r>
      <w:r w:rsidR="0055143E" w:rsidRPr="003272B0">
        <w:rPr>
          <w:rFonts w:asciiTheme="majorHAnsi" w:hAnsiTheme="majorHAnsi" w:cs="Tahoma"/>
          <w:sz w:val="22"/>
          <w:szCs w:val="22"/>
        </w:rPr>
        <w:tab/>
        <w:t>Entende-se por adequadamente atendidos os projetos cuja realização física esteja conforme o cronograma físico-financeiro pactuados em vigência.</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Art. 8º</w:t>
      </w:r>
      <w:r w:rsidRPr="003272B0">
        <w:rPr>
          <w:rFonts w:asciiTheme="majorHAnsi" w:hAnsiTheme="majorHAnsi" w:cs="Tahoma"/>
          <w:sz w:val="22"/>
          <w:szCs w:val="22"/>
        </w:rPr>
        <w:t xml:space="preserve"> Para fins do disposto no art. 16, § 3.º, da Lei Complementar </w:t>
      </w:r>
      <w:r w:rsidR="00127F1F" w:rsidRPr="003272B0">
        <w:rPr>
          <w:rFonts w:asciiTheme="majorHAnsi" w:hAnsiTheme="majorHAnsi" w:cs="Tahoma"/>
          <w:sz w:val="22"/>
          <w:szCs w:val="22"/>
        </w:rPr>
        <w:t>N.</w:t>
      </w:r>
      <w:r w:rsidRPr="003272B0">
        <w:rPr>
          <w:rFonts w:asciiTheme="majorHAnsi" w:hAnsiTheme="majorHAnsi" w:cs="Tahoma"/>
          <w:sz w:val="22"/>
          <w:szCs w:val="22"/>
        </w:rPr>
        <w:t xml:space="preserve">º 101, de </w:t>
      </w:r>
      <w:r w:rsidR="00ED545D" w:rsidRPr="003272B0">
        <w:rPr>
          <w:rFonts w:asciiTheme="majorHAnsi" w:hAnsiTheme="majorHAnsi" w:cs="Tahoma"/>
          <w:sz w:val="22"/>
          <w:szCs w:val="22"/>
        </w:rPr>
        <w:t>0</w:t>
      </w:r>
      <w:r w:rsidRPr="003272B0">
        <w:rPr>
          <w:rFonts w:asciiTheme="majorHAnsi" w:hAnsiTheme="majorHAnsi" w:cs="Tahoma"/>
          <w:sz w:val="22"/>
          <w:szCs w:val="22"/>
        </w:rPr>
        <w:t>4 de maio de 2000, consideram-se irrelevantes as despesas realizadas anualmente até o valor de R$ 8.000,00 (oito mil reais), no caso de aquisição de bens ou prestação de serviços, e de até R$ 15.000,00 (quinze mil reais),</w:t>
      </w:r>
      <w:r w:rsidR="00787944" w:rsidRPr="003272B0">
        <w:rPr>
          <w:rFonts w:asciiTheme="majorHAnsi" w:hAnsiTheme="majorHAnsi" w:cs="Tahoma"/>
          <w:sz w:val="22"/>
          <w:szCs w:val="22"/>
        </w:rPr>
        <w:t xml:space="preserve"> </w:t>
      </w:r>
      <w:r w:rsidRPr="003272B0">
        <w:rPr>
          <w:rFonts w:asciiTheme="majorHAnsi" w:hAnsiTheme="majorHAnsi" w:cs="Tahoma"/>
          <w:sz w:val="22"/>
          <w:szCs w:val="22"/>
        </w:rPr>
        <w:t>no caso de realização de obras públicas ou serviços de engenharia.</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Art. 9º</w:t>
      </w:r>
      <w:r w:rsidRPr="003272B0">
        <w:rPr>
          <w:rFonts w:asciiTheme="majorHAnsi" w:hAnsiTheme="majorHAnsi" w:cs="Tahoma"/>
          <w:sz w:val="22"/>
          <w:szCs w:val="22"/>
        </w:rPr>
        <w:t xml:space="preserve"> Em atendimento ao disposto no art. 4.º, inciso I, alínea “e”, da Lei Complementar </w:t>
      </w:r>
      <w:r w:rsidR="00127F1F" w:rsidRPr="003272B0">
        <w:rPr>
          <w:rFonts w:asciiTheme="majorHAnsi" w:hAnsiTheme="majorHAnsi" w:cs="Tahoma"/>
          <w:sz w:val="22"/>
          <w:szCs w:val="22"/>
        </w:rPr>
        <w:t>N</w:t>
      </w:r>
      <w:r w:rsidRPr="003272B0">
        <w:rPr>
          <w:rFonts w:asciiTheme="majorHAnsi" w:hAnsiTheme="majorHAnsi" w:cs="Tahoma"/>
          <w:sz w:val="22"/>
          <w:szCs w:val="22"/>
        </w:rPr>
        <w:t xml:space="preserve">.º 101, de </w:t>
      </w:r>
      <w:r w:rsidR="00ED545D" w:rsidRPr="003272B0">
        <w:rPr>
          <w:rFonts w:asciiTheme="majorHAnsi" w:hAnsiTheme="majorHAnsi" w:cs="Tahoma"/>
          <w:sz w:val="22"/>
          <w:szCs w:val="22"/>
        </w:rPr>
        <w:t>0</w:t>
      </w:r>
      <w:r w:rsidRPr="003272B0">
        <w:rPr>
          <w:rFonts w:asciiTheme="majorHAnsi" w:hAnsiTheme="majorHAnsi" w:cs="Tahoma"/>
          <w:sz w:val="22"/>
          <w:szCs w:val="22"/>
        </w:rPr>
        <w:t xml:space="preserve">4 de maio de 2000, os custos dos programas </w:t>
      </w:r>
      <w:proofErr w:type="spellStart"/>
      <w:r w:rsidRPr="003272B0">
        <w:rPr>
          <w:rFonts w:asciiTheme="majorHAnsi" w:hAnsiTheme="majorHAnsi" w:cs="Tahoma"/>
          <w:sz w:val="22"/>
          <w:szCs w:val="22"/>
        </w:rPr>
        <w:t>final</w:t>
      </w:r>
      <w:r w:rsidR="003272B0">
        <w:rPr>
          <w:rFonts w:asciiTheme="majorHAnsi" w:hAnsiTheme="majorHAnsi" w:cs="Tahoma"/>
          <w:sz w:val="22"/>
          <w:szCs w:val="22"/>
        </w:rPr>
        <w:t>í</w:t>
      </w:r>
      <w:r w:rsidRPr="003272B0">
        <w:rPr>
          <w:rFonts w:asciiTheme="majorHAnsi" w:hAnsiTheme="majorHAnsi" w:cs="Tahoma"/>
          <w:sz w:val="22"/>
          <w:szCs w:val="22"/>
        </w:rPr>
        <w:t>sticos</w:t>
      </w:r>
      <w:proofErr w:type="spellEnd"/>
      <w:r w:rsidRPr="003272B0">
        <w:rPr>
          <w:rFonts w:asciiTheme="majorHAnsi" w:hAnsiTheme="majorHAnsi" w:cs="Tahoma"/>
          <w:sz w:val="22"/>
          <w:szCs w:val="22"/>
        </w:rPr>
        <w:t xml:space="preserve"> financiados pelo orçamento municipal deverão ser apurados mensalmente mediante liquidação da despesa.</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1º</w:t>
      </w:r>
      <w:r w:rsidRPr="003272B0">
        <w:rPr>
          <w:rFonts w:asciiTheme="majorHAnsi" w:hAnsiTheme="majorHAnsi" w:cs="Tahoma"/>
          <w:sz w:val="22"/>
          <w:szCs w:val="22"/>
        </w:rPr>
        <w:t xml:space="preserve"> As despesas serão apropriadas de acordo com a efetiva destinação dos gastos, baseados em critérios de rateio de custos dos programas.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2º</w:t>
      </w:r>
      <w:r w:rsidRPr="003272B0">
        <w:rPr>
          <w:rFonts w:asciiTheme="majorHAnsi" w:hAnsiTheme="majorHAnsi" w:cs="Tahoma"/>
          <w:sz w:val="22"/>
          <w:szCs w:val="22"/>
        </w:rPr>
        <w:t xml:space="preserve"> A avaliação dos resultados far-se-á a partir da apuração dos custos e das informações físicas referentes às metas estabelecidas na LDO.</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3º</w:t>
      </w:r>
      <w:r w:rsidRPr="003272B0">
        <w:rPr>
          <w:rFonts w:asciiTheme="majorHAnsi" w:hAnsiTheme="majorHAnsi" w:cs="Tahoma"/>
          <w:sz w:val="22"/>
          <w:szCs w:val="22"/>
        </w:rPr>
        <w:t xml:space="preserve"> Para os efeitos deste artigo, considera-se programa </w:t>
      </w:r>
      <w:proofErr w:type="spellStart"/>
      <w:r w:rsidRPr="003272B0">
        <w:rPr>
          <w:rFonts w:asciiTheme="majorHAnsi" w:hAnsiTheme="majorHAnsi" w:cs="Tahoma"/>
          <w:sz w:val="22"/>
          <w:szCs w:val="22"/>
        </w:rPr>
        <w:t>finalístico</w:t>
      </w:r>
      <w:proofErr w:type="spellEnd"/>
      <w:r w:rsidRPr="003272B0">
        <w:rPr>
          <w:rFonts w:asciiTheme="majorHAnsi" w:hAnsiTheme="majorHAnsi" w:cs="Tahoma"/>
          <w:sz w:val="22"/>
          <w:szCs w:val="22"/>
        </w:rPr>
        <w:t xml:space="preserve"> aquele cujo objetivo estratégico é o de proporcionar a incorporação de um bem ou serviço para atendimento direto das demandas da sociedade.</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Art. 10</w:t>
      </w:r>
      <w:r w:rsidR="00ED545D" w:rsidRPr="003272B0">
        <w:rPr>
          <w:rFonts w:asciiTheme="majorHAnsi" w:hAnsiTheme="majorHAnsi" w:cs="Tahoma"/>
          <w:b/>
          <w:sz w:val="22"/>
          <w:szCs w:val="22"/>
        </w:rPr>
        <w:t>.</w:t>
      </w:r>
      <w:r w:rsidR="00ED545D" w:rsidRPr="003272B0">
        <w:rPr>
          <w:rFonts w:asciiTheme="majorHAnsi" w:hAnsiTheme="majorHAnsi" w:cs="Tahoma"/>
          <w:sz w:val="22"/>
          <w:szCs w:val="22"/>
        </w:rPr>
        <w:t xml:space="preserve"> </w:t>
      </w:r>
      <w:r w:rsidRPr="003272B0">
        <w:rPr>
          <w:rFonts w:asciiTheme="majorHAnsi" w:hAnsiTheme="majorHAnsi" w:cs="Tahoma"/>
          <w:sz w:val="22"/>
          <w:szCs w:val="22"/>
        </w:rPr>
        <w:t xml:space="preserve">Quando da execução de programas de competência do município, poderá este adotar a estratégia de transferir recursos a instituições privadas sem fins lucrativos, desde que especificamente autorizadas em </w:t>
      </w:r>
      <w:r w:rsidR="00900428" w:rsidRPr="003272B0">
        <w:rPr>
          <w:rFonts w:asciiTheme="majorHAnsi" w:hAnsiTheme="majorHAnsi" w:cs="Tahoma"/>
          <w:sz w:val="22"/>
          <w:szCs w:val="22"/>
        </w:rPr>
        <w:t>L</w:t>
      </w:r>
      <w:r w:rsidRPr="003272B0">
        <w:rPr>
          <w:rFonts w:asciiTheme="majorHAnsi" w:hAnsiTheme="majorHAnsi" w:cs="Tahoma"/>
          <w:sz w:val="22"/>
          <w:szCs w:val="22"/>
        </w:rPr>
        <w:t xml:space="preserve">ei </w:t>
      </w:r>
      <w:r w:rsidR="00900428" w:rsidRPr="003272B0">
        <w:rPr>
          <w:rFonts w:asciiTheme="majorHAnsi" w:hAnsiTheme="majorHAnsi" w:cs="Tahoma"/>
          <w:sz w:val="22"/>
          <w:szCs w:val="22"/>
        </w:rPr>
        <w:t>M</w:t>
      </w:r>
      <w:r w:rsidRPr="003272B0">
        <w:rPr>
          <w:rFonts w:asciiTheme="majorHAnsi" w:hAnsiTheme="majorHAnsi" w:cs="Tahoma"/>
          <w:sz w:val="22"/>
          <w:szCs w:val="22"/>
        </w:rPr>
        <w:t>unicipal e seja firmado convênio,</w:t>
      </w:r>
      <w:proofErr w:type="gramStart"/>
      <w:r w:rsidRPr="003272B0">
        <w:rPr>
          <w:rFonts w:asciiTheme="majorHAnsi" w:hAnsiTheme="majorHAnsi" w:cs="Tahoma"/>
          <w:sz w:val="22"/>
          <w:szCs w:val="22"/>
        </w:rPr>
        <w:t xml:space="preserve">  </w:t>
      </w:r>
      <w:proofErr w:type="gramEnd"/>
      <w:r w:rsidRPr="003272B0">
        <w:rPr>
          <w:rFonts w:asciiTheme="majorHAnsi" w:hAnsiTheme="majorHAnsi" w:cs="Tahoma"/>
          <w:sz w:val="22"/>
          <w:szCs w:val="22"/>
        </w:rPr>
        <w:t>ajuste  ou congênere, pelo qual fiquem claramente definidos os deveres e obrigações de cada parte, forma e prazos para prestação de contas.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Art.</w:t>
      </w:r>
      <w:r w:rsidR="00127F1F" w:rsidRPr="003272B0">
        <w:rPr>
          <w:rFonts w:asciiTheme="majorHAnsi" w:hAnsiTheme="majorHAnsi" w:cs="Tahoma"/>
          <w:b/>
          <w:sz w:val="22"/>
          <w:szCs w:val="22"/>
        </w:rPr>
        <w:t xml:space="preserve"> </w:t>
      </w:r>
      <w:r w:rsidRPr="003272B0">
        <w:rPr>
          <w:rFonts w:asciiTheme="majorHAnsi" w:hAnsiTheme="majorHAnsi" w:cs="Tahoma"/>
          <w:b/>
          <w:sz w:val="22"/>
          <w:szCs w:val="22"/>
        </w:rPr>
        <w:t>11</w:t>
      </w:r>
      <w:r w:rsidR="00ED545D" w:rsidRPr="003272B0">
        <w:rPr>
          <w:rFonts w:asciiTheme="majorHAnsi" w:hAnsiTheme="majorHAnsi" w:cs="Tahoma"/>
          <w:b/>
          <w:sz w:val="22"/>
          <w:szCs w:val="22"/>
        </w:rPr>
        <w:t>.</w:t>
      </w:r>
      <w:r w:rsidR="00ED545D" w:rsidRPr="003272B0">
        <w:rPr>
          <w:rFonts w:asciiTheme="majorHAnsi" w:hAnsiTheme="majorHAnsi" w:cs="Tahoma"/>
          <w:sz w:val="22"/>
          <w:szCs w:val="22"/>
        </w:rPr>
        <w:t xml:space="preserve"> </w:t>
      </w:r>
      <w:r w:rsidRPr="003272B0">
        <w:rPr>
          <w:rFonts w:asciiTheme="majorHAnsi" w:hAnsiTheme="majorHAnsi" w:cs="Tahoma"/>
          <w:sz w:val="22"/>
          <w:szCs w:val="22"/>
        </w:rPr>
        <w:t>As transferências financeiras entre órgãos dotados de personalidade jurídica própria, assim</w:t>
      </w:r>
      <w:r w:rsidRPr="003272B0">
        <w:rPr>
          <w:rFonts w:asciiTheme="majorHAnsi" w:hAnsiTheme="majorHAnsi" w:cs="Tahoma"/>
          <w:sz w:val="22"/>
          <w:szCs w:val="22"/>
        </w:rPr>
        <w:tab/>
        <w:t>como</w:t>
      </w:r>
      <w:r w:rsidRPr="003272B0">
        <w:rPr>
          <w:rFonts w:asciiTheme="majorHAnsi" w:hAnsiTheme="majorHAnsi" w:cs="Tahoma"/>
          <w:sz w:val="22"/>
          <w:szCs w:val="22"/>
        </w:rPr>
        <w:tab/>
        <w:t>os</w:t>
      </w:r>
      <w:r w:rsidR="00ED545D" w:rsidRPr="003272B0">
        <w:rPr>
          <w:rFonts w:asciiTheme="majorHAnsi" w:hAnsiTheme="majorHAnsi" w:cs="Tahoma"/>
          <w:sz w:val="22"/>
          <w:szCs w:val="22"/>
        </w:rPr>
        <w:t xml:space="preserve"> </w:t>
      </w:r>
      <w:r w:rsidRPr="003272B0">
        <w:rPr>
          <w:rFonts w:asciiTheme="majorHAnsi" w:hAnsiTheme="majorHAnsi" w:cs="Tahoma"/>
          <w:sz w:val="22"/>
          <w:szCs w:val="22"/>
        </w:rPr>
        <w:t xml:space="preserve">fundos especiais, que compõem a </w:t>
      </w:r>
      <w:r w:rsidR="00900428" w:rsidRPr="003272B0">
        <w:rPr>
          <w:rFonts w:asciiTheme="majorHAnsi" w:hAnsiTheme="majorHAnsi" w:cs="Tahoma"/>
          <w:sz w:val="22"/>
          <w:szCs w:val="22"/>
        </w:rPr>
        <w:t>L</w:t>
      </w:r>
      <w:r w:rsidRPr="003272B0">
        <w:rPr>
          <w:rFonts w:asciiTheme="majorHAnsi" w:hAnsiTheme="majorHAnsi" w:cs="Tahoma"/>
          <w:sz w:val="22"/>
          <w:szCs w:val="22"/>
        </w:rPr>
        <w:t xml:space="preserve">ei </w:t>
      </w:r>
      <w:r w:rsidR="00900428" w:rsidRPr="003272B0">
        <w:rPr>
          <w:rFonts w:asciiTheme="majorHAnsi" w:hAnsiTheme="majorHAnsi" w:cs="Tahoma"/>
          <w:sz w:val="22"/>
          <w:szCs w:val="22"/>
        </w:rPr>
        <w:t>O</w:t>
      </w:r>
      <w:r w:rsidR="00127F1F" w:rsidRPr="003272B0">
        <w:rPr>
          <w:rFonts w:asciiTheme="majorHAnsi" w:hAnsiTheme="majorHAnsi" w:cs="Tahoma"/>
          <w:sz w:val="22"/>
          <w:szCs w:val="22"/>
        </w:rPr>
        <w:t>rçamentária</w:t>
      </w:r>
      <w:r w:rsidRPr="003272B0">
        <w:rPr>
          <w:rFonts w:asciiTheme="majorHAnsi" w:hAnsiTheme="majorHAnsi" w:cs="Tahoma"/>
          <w:sz w:val="22"/>
          <w:szCs w:val="22"/>
        </w:rPr>
        <w:t xml:space="preserve"> ficam condicionados às normas constantes das respectivas leis instituidoras, leis específicas ou regras determinadas pela Secretaria do Tesouro Nacional, não se aplicando, o disposto no artigo anterior.</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Art. 12</w:t>
      </w:r>
      <w:r w:rsidR="00ED545D" w:rsidRPr="003272B0">
        <w:rPr>
          <w:rFonts w:asciiTheme="majorHAnsi" w:hAnsiTheme="majorHAnsi" w:cs="Tahoma"/>
          <w:b/>
          <w:sz w:val="22"/>
          <w:szCs w:val="22"/>
        </w:rPr>
        <w:t>.</w:t>
      </w:r>
      <w:r w:rsidR="00ED545D" w:rsidRPr="003272B0">
        <w:rPr>
          <w:rFonts w:asciiTheme="majorHAnsi" w:hAnsiTheme="majorHAnsi" w:cs="Tahoma"/>
          <w:sz w:val="22"/>
          <w:szCs w:val="22"/>
        </w:rPr>
        <w:t xml:space="preserve"> </w:t>
      </w:r>
      <w:r w:rsidRPr="003272B0">
        <w:rPr>
          <w:rFonts w:asciiTheme="majorHAnsi" w:hAnsiTheme="majorHAnsi" w:cs="Tahoma"/>
          <w:sz w:val="22"/>
          <w:szCs w:val="22"/>
        </w:rPr>
        <w:t xml:space="preserve">Até 30 (trinta) dias após a publicação da </w:t>
      </w:r>
      <w:r w:rsidR="00127F1F" w:rsidRPr="003272B0">
        <w:rPr>
          <w:rFonts w:asciiTheme="majorHAnsi" w:hAnsiTheme="majorHAnsi" w:cs="Tahoma"/>
          <w:sz w:val="22"/>
          <w:szCs w:val="22"/>
        </w:rPr>
        <w:t>L</w:t>
      </w:r>
      <w:r w:rsidRPr="003272B0">
        <w:rPr>
          <w:rFonts w:asciiTheme="majorHAnsi" w:hAnsiTheme="majorHAnsi" w:cs="Tahoma"/>
          <w:sz w:val="22"/>
          <w:szCs w:val="22"/>
        </w:rPr>
        <w:t xml:space="preserve">ei </w:t>
      </w:r>
      <w:r w:rsidR="00127F1F" w:rsidRPr="003272B0">
        <w:rPr>
          <w:rFonts w:asciiTheme="majorHAnsi" w:hAnsiTheme="majorHAnsi" w:cs="Tahoma"/>
          <w:sz w:val="22"/>
          <w:szCs w:val="22"/>
        </w:rPr>
        <w:t>O</w:t>
      </w:r>
      <w:r w:rsidRPr="003272B0">
        <w:rPr>
          <w:rFonts w:asciiTheme="majorHAnsi" w:hAnsiTheme="majorHAnsi" w:cs="Tahoma"/>
          <w:sz w:val="22"/>
          <w:szCs w:val="22"/>
        </w:rPr>
        <w:t>rçamentária</w:t>
      </w:r>
      <w:r w:rsidR="0004450D" w:rsidRPr="003272B0">
        <w:rPr>
          <w:rFonts w:asciiTheme="majorHAnsi" w:hAnsiTheme="majorHAnsi" w:cs="Tahoma"/>
          <w:sz w:val="22"/>
          <w:szCs w:val="22"/>
        </w:rPr>
        <w:t xml:space="preserve"> </w:t>
      </w:r>
      <w:r w:rsidR="00127F1F" w:rsidRPr="003272B0">
        <w:rPr>
          <w:rFonts w:asciiTheme="majorHAnsi" w:hAnsiTheme="majorHAnsi" w:cs="Tahoma"/>
          <w:sz w:val="22"/>
          <w:szCs w:val="22"/>
        </w:rPr>
        <w:t>A</w:t>
      </w:r>
      <w:r w:rsidR="0004450D" w:rsidRPr="003272B0">
        <w:rPr>
          <w:rFonts w:asciiTheme="majorHAnsi" w:hAnsiTheme="majorHAnsi" w:cs="Tahoma"/>
          <w:sz w:val="22"/>
          <w:szCs w:val="22"/>
        </w:rPr>
        <w:t>nual</w:t>
      </w:r>
      <w:r w:rsidRPr="003272B0">
        <w:rPr>
          <w:rFonts w:asciiTheme="majorHAnsi" w:hAnsiTheme="majorHAnsi" w:cs="Tahoma"/>
          <w:sz w:val="22"/>
          <w:szCs w:val="22"/>
        </w:rPr>
        <w:t>, o Executivo estabelecerá a programação financeira e o cronograma mensal de desembolso, de modo a compatibilizar a realização de despesas ao efetivo ingresso das receitas municipais.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1º</w:t>
      </w:r>
      <w:r w:rsidRPr="003272B0">
        <w:rPr>
          <w:rFonts w:asciiTheme="majorHAnsi" w:hAnsiTheme="majorHAnsi" w:cs="Tahoma"/>
          <w:sz w:val="22"/>
          <w:szCs w:val="22"/>
        </w:rPr>
        <w:tab/>
        <w:t>Integrarão a programação financeira e o cronograma de desembolso:</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I - Transferências financeiras a conceder para outras entidades integrantes do orçamento municipal, inclusive do regime próprio de previdência;</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 xml:space="preserve">II - Transferências financeiras </w:t>
      </w:r>
      <w:proofErr w:type="gramStart"/>
      <w:r w:rsidRPr="003272B0">
        <w:rPr>
          <w:rFonts w:asciiTheme="majorHAnsi" w:hAnsiTheme="majorHAnsi" w:cs="Tahoma"/>
          <w:sz w:val="22"/>
          <w:szCs w:val="22"/>
        </w:rPr>
        <w:t>à</w:t>
      </w:r>
      <w:proofErr w:type="gramEnd"/>
      <w:r w:rsidRPr="003272B0">
        <w:rPr>
          <w:rFonts w:asciiTheme="majorHAnsi" w:hAnsiTheme="majorHAnsi" w:cs="Tahoma"/>
          <w:sz w:val="22"/>
          <w:szCs w:val="22"/>
        </w:rPr>
        <w:t xml:space="preserve"> receber de outras entidades integrantes do  orçamento municipal;</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lastRenderedPageBreak/>
        <w:t xml:space="preserve">III - Transferências financeiras </w:t>
      </w:r>
      <w:proofErr w:type="gramStart"/>
      <w:r w:rsidRPr="003272B0">
        <w:rPr>
          <w:rFonts w:asciiTheme="majorHAnsi" w:hAnsiTheme="majorHAnsi" w:cs="Tahoma"/>
          <w:sz w:val="22"/>
          <w:szCs w:val="22"/>
        </w:rPr>
        <w:t>à</w:t>
      </w:r>
      <w:proofErr w:type="gramEnd"/>
      <w:r w:rsidRPr="003272B0">
        <w:rPr>
          <w:rFonts w:asciiTheme="majorHAnsi" w:hAnsiTheme="majorHAnsi" w:cs="Tahoma"/>
          <w:sz w:val="22"/>
          <w:szCs w:val="22"/>
        </w:rPr>
        <w:t xml:space="preserve"> receber de outras entidades integrantes do  orçamento municipal, inclusive ao regime próprio de previdência;</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IV - Eventual estoque de restos a pagar processado de exercícios anteriores;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V - Saldo financeiro do exercício anterior.</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2º</w:t>
      </w:r>
      <w:r w:rsidRPr="003272B0">
        <w:rPr>
          <w:rFonts w:asciiTheme="majorHAnsi" w:hAnsiTheme="majorHAnsi" w:cs="Tahoma"/>
          <w:sz w:val="22"/>
          <w:szCs w:val="22"/>
        </w:rPr>
        <w:t xml:space="preserve"> O cronograma de que trata este </w:t>
      </w:r>
      <w:r w:rsidR="0053702B" w:rsidRPr="003272B0">
        <w:rPr>
          <w:rFonts w:asciiTheme="majorHAnsi" w:hAnsiTheme="majorHAnsi" w:cs="Tahoma"/>
          <w:sz w:val="22"/>
          <w:szCs w:val="22"/>
        </w:rPr>
        <w:t>a</w:t>
      </w:r>
      <w:r w:rsidRPr="003272B0">
        <w:rPr>
          <w:rFonts w:asciiTheme="majorHAnsi" w:hAnsiTheme="majorHAnsi" w:cs="Tahoma"/>
          <w:sz w:val="22"/>
          <w:szCs w:val="22"/>
        </w:rPr>
        <w:t>rtigo dará prioridade ao pagamento de despesas obrigatórias e de caráter continuado do município em relação às despesas de caráter</w:t>
      </w:r>
      <w:r w:rsidR="00A80DD2" w:rsidRPr="003272B0">
        <w:rPr>
          <w:rFonts w:asciiTheme="majorHAnsi" w:hAnsiTheme="majorHAnsi" w:cs="Tahoma"/>
          <w:sz w:val="22"/>
          <w:szCs w:val="22"/>
        </w:rPr>
        <w:t xml:space="preserve"> </w:t>
      </w:r>
      <w:r w:rsidRPr="003272B0">
        <w:rPr>
          <w:rFonts w:asciiTheme="majorHAnsi" w:hAnsiTheme="majorHAnsi" w:cs="Tahoma"/>
          <w:sz w:val="22"/>
          <w:szCs w:val="22"/>
        </w:rPr>
        <w:t>discricionário e respeitará todas as vinculações constitucionais e legais existentes.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3º</w:t>
      </w:r>
      <w:r w:rsidRPr="003272B0">
        <w:rPr>
          <w:rFonts w:asciiTheme="majorHAnsi" w:hAnsiTheme="majorHAnsi" w:cs="Tahoma"/>
          <w:sz w:val="22"/>
          <w:szCs w:val="22"/>
        </w:rPr>
        <w:t xml:space="preserve"> As transferências financeiras ao Poder Legislativo serão realizadas de acordo com o cronograma anual de desembolso mensal, respeitando o limite máximo estabelecido no art. 29-A da Constituição Federal de 1988, introduzido pela Emenda Constitucional n.º 25, de 14 de fevereiro de 2000.</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w:t>
      </w:r>
      <w:r w:rsidR="00EB459E" w:rsidRPr="003272B0">
        <w:rPr>
          <w:rFonts w:asciiTheme="majorHAnsi" w:hAnsiTheme="majorHAnsi" w:cs="Tahoma"/>
          <w:b/>
          <w:sz w:val="22"/>
          <w:szCs w:val="22"/>
        </w:rPr>
        <w:t>rt</w:t>
      </w:r>
      <w:r w:rsidRPr="003272B0">
        <w:rPr>
          <w:rFonts w:asciiTheme="majorHAnsi" w:hAnsiTheme="majorHAnsi" w:cs="Tahoma"/>
          <w:b/>
          <w:sz w:val="22"/>
          <w:szCs w:val="22"/>
        </w:rPr>
        <w:t>. 1</w:t>
      </w:r>
      <w:r w:rsidR="008E33BF" w:rsidRPr="003272B0">
        <w:rPr>
          <w:rFonts w:asciiTheme="majorHAnsi" w:hAnsiTheme="majorHAnsi" w:cs="Tahoma"/>
          <w:b/>
          <w:sz w:val="22"/>
          <w:szCs w:val="22"/>
        </w:rPr>
        <w:t>3</w:t>
      </w:r>
      <w:r w:rsidR="00ED545D" w:rsidRPr="003272B0">
        <w:rPr>
          <w:rFonts w:asciiTheme="majorHAnsi" w:hAnsiTheme="majorHAnsi" w:cs="Tahoma"/>
          <w:b/>
          <w:sz w:val="22"/>
          <w:szCs w:val="22"/>
        </w:rPr>
        <w:t>.</w:t>
      </w:r>
      <w:r w:rsidR="00ED545D" w:rsidRPr="003272B0">
        <w:rPr>
          <w:rFonts w:asciiTheme="majorHAnsi" w:hAnsiTheme="majorHAnsi" w:cs="Tahoma"/>
          <w:sz w:val="22"/>
          <w:szCs w:val="22"/>
        </w:rPr>
        <w:t xml:space="preserve"> </w:t>
      </w:r>
      <w:r w:rsidRPr="003272B0">
        <w:rPr>
          <w:rFonts w:asciiTheme="majorHAnsi" w:hAnsiTheme="majorHAnsi" w:cs="Tahoma"/>
          <w:sz w:val="22"/>
          <w:szCs w:val="22"/>
        </w:rPr>
        <w:t xml:space="preserve">Excluídos os valores de que trata o artigo anterior, a reserva de contingência do Poder Executivo e demais órgãos da administração indireta, será equivalente a no máximo 2% (dois por cento) da receita corrente líquida prevista na proposta </w:t>
      </w:r>
      <w:r w:rsidR="00127F1F" w:rsidRPr="003272B0">
        <w:rPr>
          <w:rFonts w:asciiTheme="majorHAnsi" w:hAnsiTheme="majorHAnsi" w:cs="Tahoma"/>
          <w:sz w:val="22"/>
          <w:szCs w:val="22"/>
        </w:rPr>
        <w:t>O</w:t>
      </w:r>
      <w:r w:rsidR="0053702B" w:rsidRPr="003272B0">
        <w:rPr>
          <w:rFonts w:asciiTheme="majorHAnsi" w:hAnsiTheme="majorHAnsi" w:cs="Tahoma"/>
          <w:sz w:val="22"/>
          <w:szCs w:val="22"/>
        </w:rPr>
        <w:t>rçamentária de 201</w:t>
      </w:r>
      <w:r w:rsidR="008F2000" w:rsidRPr="003272B0">
        <w:rPr>
          <w:rFonts w:asciiTheme="majorHAnsi" w:hAnsiTheme="majorHAnsi" w:cs="Tahoma"/>
          <w:sz w:val="22"/>
          <w:szCs w:val="22"/>
        </w:rPr>
        <w:t>4</w:t>
      </w:r>
      <w:r w:rsidRPr="003272B0">
        <w:rPr>
          <w:rFonts w:asciiTheme="majorHAnsi" w:hAnsiTheme="majorHAnsi" w:cs="Tahoma"/>
          <w:sz w:val="22"/>
          <w:szCs w:val="22"/>
        </w:rPr>
        <w:t>, e será destinada a</w:t>
      </w:r>
      <w:r w:rsidR="00CB7486" w:rsidRPr="003272B0">
        <w:rPr>
          <w:rFonts w:asciiTheme="majorHAnsi" w:hAnsiTheme="majorHAnsi" w:cs="Tahoma"/>
          <w:sz w:val="22"/>
          <w:szCs w:val="22"/>
        </w:rPr>
        <w:t xml:space="preserve"> </w:t>
      </w:r>
      <w:r w:rsidRPr="003272B0">
        <w:rPr>
          <w:rFonts w:asciiTheme="majorHAnsi" w:hAnsiTheme="majorHAnsi" w:cs="Tahoma"/>
          <w:sz w:val="22"/>
          <w:szCs w:val="22"/>
        </w:rPr>
        <w:t>atender passivos contingentes e outros riscos e eventos fiscais imprevistos.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Art. 1</w:t>
      </w:r>
      <w:r w:rsidR="008E33BF" w:rsidRPr="003272B0">
        <w:rPr>
          <w:rFonts w:asciiTheme="majorHAnsi" w:hAnsiTheme="majorHAnsi" w:cs="Tahoma"/>
          <w:b/>
          <w:sz w:val="22"/>
          <w:szCs w:val="22"/>
        </w:rPr>
        <w:t>4</w:t>
      </w:r>
      <w:r w:rsidR="00ED545D" w:rsidRPr="003272B0">
        <w:rPr>
          <w:rFonts w:asciiTheme="majorHAnsi" w:hAnsiTheme="majorHAnsi" w:cs="Tahoma"/>
          <w:b/>
          <w:sz w:val="22"/>
          <w:szCs w:val="22"/>
        </w:rPr>
        <w:t>.</w:t>
      </w:r>
      <w:r w:rsidR="00ED545D" w:rsidRPr="003272B0">
        <w:rPr>
          <w:rFonts w:asciiTheme="majorHAnsi" w:hAnsiTheme="majorHAnsi" w:cs="Tahoma"/>
          <w:sz w:val="22"/>
          <w:szCs w:val="22"/>
        </w:rPr>
        <w:t xml:space="preserve"> </w:t>
      </w:r>
      <w:r w:rsidRPr="003272B0">
        <w:rPr>
          <w:rFonts w:asciiTheme="majorHAnsi" w:hAnsiTheme="majorHAnsi" w:cs="Tahoma"/>
          <w:sz w:val="22"/>
          <w:szCs w:val="22"/>
        </w:rPr>
        <w:t xml:space="preserve">Na forma do artigo 13 da Lei Complementar 101, até 30 (trinta) dias após a publicação da </w:t>
      </w:r>
      <w:r w:rsidR="00B5295F" w:rsidRPr="003272B0">
        <w:rPr>
          <w:rFonts w:asciiTheme="majorHAnsi" w:hAnsiTheme="majorHAnsi" w:cs="Tahoma"/>
          <w:sz w:val="22"/>
          <w:szCs w:val="22"/>
        </w:rPr>
        <w:t>L</w:t>
      </w:r>
      <w:r w:rsidRPr="003272B0">
        <w:rPr>
          <w:rFonts w:asciiTheme="majorHAnsi" w:hAnsiTheme="majorHAnsi" w:cs="Tahoma"/>
          <w:sz w:val="22"/>
          <w:szCs w:val="22"/>
        </w:rPr>
        <w:t xml:space="preserve">ei </w:t>
      </w:r>
      <w:r w:rsidR="00B5295F" w:rsidRPr="003272B0">
        <w:rPr>
          <w:rFonts w:asciiTheme="majorHAnsi" w:hAnsiTheme="majorHAnsi" w:cs="Tahoma"/>
          <w:sz w:val="22"/>
          <w:szCs w:val="22"/>
        </w:rPr>
        <w:t>O</w:t>
      </w:r>
      <w:r w:rsidRPr="003272B0">
        <w:rPr>
          <w:rFonts w:asciiTheme="majorHAnsi" w:hAnsiTheme="majorHAnsi" w:cs="Tahoma"/>
          <w:sz w:val="22"/>
          <w:szCs w:val="22"/>
        </w:rPr>
        <w:t>rçamentária, o Executivo estabelecerá metas bimestrais para a realização</w:t>
      </w:r>
      <w:r w:rsidR="0004450D" w:rsidRPr="003272B0">
        <w:rPr>
          <w:rFonts w:asciiTheme="majorHAnsi" w:hAnsiTheme="majorHAnsi" w:cs="Tahoma"/>
          <w:sz w:val="22"/>
          <w:szCs w:val="22"/>
        </w:rPr>
        <w:t xml:space="preserve"> </w:t>
      </w:r>
      <w:r w:rsidRPr="003272B0">
        <w:rPr>
          <w:rFonts w:asciiTheme="majorHAnsi" w:hAnsiTheme="majorHAnsi" w:cs="Tahoma"/>
          <w:sz w:val="22"/>
          <w:szCs w:val="22"/>
        </w:rPr>
        <w:t>das</w:t>
      </w:r>
      <w:r w:rsidR="0004450D" w:rsidRPr="003272B0">
        <w:rPr>
          <w:rFonts w:asciiTheme="majorHAnsi" w:hAnsiTheme="majorHAnsi" w:cs="Tahoma"/>
          <w:sz w:val="22"/>
          <w:szCs w:val="22"/>
        </w:rPr>
        <w:t xml:space="preserve"> </w:t>
      </w:r>
      <w:r w:rsidRPr="003272B0">
        <w:rPr>
          <w:rFonts w:asciiTheme="majorHAnsi" w:hAnsiTheme="majorHAnsi" w:cs="Tahoma"/>
          <w:sz w:val="22"/>
          <w:szCs w:val="22"/>
        </w:rPr>
        <w:t>r</w:t>
      </w:r>
      <w:r w:rsidR="0004450D" w:rsidRPr="003272B0">
        <w:rPr>
          <w:rFonts w:asciiTheme="majorHAnsi" w:hAnsiTheme="majorHAnsi" w:cs="Tahoma"/>
          <w:sz w:val="22"/>
          <w:szCs w:val="22"/>
        </w:rPr>
        <w:t>eceitas</w:t>
      </w:r>
      <w:r w:rsidR="00B5295F" w:rsidRPr="003272B0">
        <w:rPr>
          <w:rFonts w:asciiTheme="majorHAnsi" w:hAnsiTheme="majorHAnsi" w:cs="Tahoma"/>
          <w:sz w:val="22"/>
          <w:szCs w:val="22"/>
        </w:rPr>
        <w:t xml:space="preserve"> </w:t>
      </w:r>
      <w:r w:rsidR="0004450D" w:rsidRPr="003272B0">
        <w:rPr>
          <w:rFonts w:asciiTheme="majorHAnsi" w:hAnsiTheme="majorHAnsi" w:cs="Tahoma"/>
          <w:sz w:val="22"/>
          <w:szCs w:val="22"/>
        </w:rPr>
        <w:t>estimadas,</w:t>
      </w:r>
      <w:r w:rsidR="00B5295F" w:rsidRPr="003272B0">
        <w:rPr>
          <w:rFonts w:asciiTheme="majorHAnsi" w:hAnsiTheme="majorHAnsi" w:cs="Tahoma"/>
          <w:sz w:val="22"/>
          <w:szCs w:val="22"/>
        </w:rPr>
        <w:t xml:space="preserve"> </w:t>
      </w:r>
      <w:r w:rsidR="0004450D" w:rsidRPr="003272B0">
        <w:rPr>
          <w:rFonts w:asciiTheme="majorHAnsi" w:hAnsiTheme="majorHAnsi" w:cs="Tahoma"/>
          <w:sz w:val="22"/>
          <w:szCs w:val="22"/>
        </w:rPr>
        <w:t>inclusive</w:t>
      </w:r>
      <w:r w:rsidR="00B5295F" w:rsidRPr="003272B0">
        <w:rPr>
          <w:rFonts w:asciiTheme="majorHAnsi" w:hAnsiTheme="majorHAnsi" w:cs="Tahoma"/>
          <w:sz w:val="22"/>
          <w:szCs w:val="22"/>
        </w:rPr>
        <w:t xml:space="preserve"> </w:t>
      </w:r>
      <w:r w:rsidR="0004450D" w:rsidRPr="003272B0">
        <w:rPr>
          <w:rFonts w:asciiTheme="majorHAnsi" w:hAnsiTheme="majorHAnsi" w:cs="Tahoma"/>
          <w:sz w:val="22"/>
          <w:szCs w:val="22"/>
        </w:rPr>
        <w:t xml:space="preserve">as receitas próprias </w:t>
      </w:r>
      <w:r w:rsidR="00B5295F" w:rsidRPr="003272B0">
        <w:rPr>
          <w:rFonts w:asciiTheme="majorHAnsi" w:hAnsiTheme="majorHAnsi" w:cs="Tahoma"/>
          <w:sz w:val="22"/>
          <w:szCs w:val="22"/>
        </w:rPr>
        <w:t xml:space="preserve">dos </w:t>
      </w:r>
      <w:r w:rsidRPr="003272B0">
        <w:rPr>
          <w:rFonts w:asciiTheme="majorHAnsi" w:hAnsiTheme="majorHAnsi" w:cs="Tahoma"/>
          <w:sz w:val="22"/>
          <w:szCs w:val="22"/>
        </w:rPr>
        <w:t>órgãos da Administração Indireta.</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xml:space="preserve">§ 1º </w:t>
      </w:r>
      <w:r w:rsidRPr="003272B0">
        <w:rPr>
          <w:rFonts w:asciiTheme="majorHAnsi" w:hAnsiTheme="majorHAnsi" w:cs="Tahoma"/>
          <w:sz w:val="22"/>
          <w:szCs w:val="22"/>
        </w:rPr>
        <w:t>Na hipótese de ser constatada, após o encerramento de cada bimestre, frustração na arrecadação de receitas capaz de comprometer a obtenção dos resultados nominal</w:t>
      </w:r>
      <w:proofErr w:type="gramStart"/>
      <w:r w:rsidRPr="003272B0">
        <w:rPr>
          <w:rFonts w:asciiTheme="majorHAnsi" w:hAnsiTheme="majorHAnsi" w:cs="Tahoma"/>
          <w:sz w:val="22"/>
          <w:szCs w:val="22"/>
        </w:rPr>
        <w:t xml:space="preserve">  </w:t>
      </w:r>
      <w:proofErr w:type="gramEnd"/>
      <w:r w:rsidRPr="003272B0">
        <w:rPr>
          <w:rFonts w:asciiTheme="majorHAnsi" w:hAnsiTheme="majorHAnsi" w:cs="Tahoma"/>
          <w:sz w:val="22"/>
          <w:szCs w:val="22"/>
        </w:rPr>
        <w:t xml:space="preserve">e primário  fixados  no  Anexo  de  Metas  Fiscais,  por  atos  a  serem  adotados  nos  trinta  dias </w:t>
      </w:r>
      <w:proofErr w:type="spellStart"/>
      <w:r w:rsidRPr="003272B0">
        <w:rPr>
          <w:rFonts w:asciiTheme="majorHAnsi" w:hAnsiTheme="majorHAnsi" w:cs="Tahoma"/>
          <w:sz w:val="22"/>
          <w:szCs w:val="22"/>
        </w:rPr>
        <w:t>subseqüentes</w:t>
      </w:r>
      <w:proofErr w:type="spellEnd"/>
      <w:r w:rsidRPr="003272B0">
        <w:rPr>
          <w:rFonts w:asciiTheme="majorHAnsi" w:hAnsiTheme="majorHAnsi" w:cs="Tahoma"/>
          <w:sz w:val="22"/>
          <w:szCs w:val="22"/>
        </w:rPr>
        <w:t>,  o  Executivo  e  o  Legislativo  determinarão  a  limitação  de  empenho  e movimentação   financeira,   em   montantes   necessários   à   preservação   dos   resultados estabelecidos.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2º</w:t>
      </w:r>
      <w:r w:rsidRPr="003272B0">
        <w:rPr>
          <w:rFonts w:asciiTheme="majorHAnsi" w:hAnsiTheme="majorHAnsi" w:cs="Tahoma"/>
          <w:sz w:val="22"/>
          <w:szCs w:val="22"/>
        </w:rPr>
        <w:t xml:space="preserve"> Ao determinarem a limitação de empenho e movimentação financeira,</w:t>
      </w:r>
      <w:r w:rsidR="00B5295F" w:rsidRPr="003272B0">
        <w:rPr>
          <w:rFonts w:asciiTheme="majorHAnsi" w:hAnsiTheme="majorHAnsi" w:cs="Tahoma"/>
          <w:sz w:val="22"/>
          <w:szCs w:val="22"/>
        </w:rPr>
        <w:t xml:space="preserve"> </w:t>
      </w:r>
      <w:r w:rsidRPr="003272B0">
        <w:rPr>
          <w:rFonts w:asciiTheme="majorHAnsi" w:hAnsiTheme="majorHAnsi" w:cs="Tahoma"/>
          <w:sz w:val="22"/>
          <w:szCs w:val="22"/>
        </w:rPr>
        <w:t>o Chefe do Poder Executivo e Legislativo adotarão critérios que produzam o menor impacto possível nas ações de caráter social, particularmente a educação, saúde e assistência social.</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3º</w:t>
      </w:r>
      <w:r w:rsidRPr="003272B0">
        <w:rPr>
          <w:rFonts w:asciiTheme="majorHAnsi" w:hAnsiTheme="majorHAnsi" w:cs="Tahoma"/>
          <w:sz w:val="22"/>
          <w:szCs w:val="22"/>
        </w:rPr>
        <w:t xml:space="preserve"> Não se admitirá a limitação de empenho e movimentação financeira nas despesas vinculadas, caso a frustração na arrecadação não esteja ocorrendo nas respectivas receitas.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4º</w:t>
      </w:r>
      <w:r w:rsidRPr="003272B0">
        <w:rPr>
          <w:rFonts w:asciiTheme="majorHAnsi" w:hAnsiTheme="majorHAnsi" w:cs="Tahoma"/>
          <w:sz w:val="22"/>
          <w:szCs w:val="22"/>
        </w:rPr>
        <w:t xml:space="preserve"> Não ser</w:t>
      </w:r>
      <w:r w:rsidR="00B5295F" w:rsidRPr="003272B0">
        <w:rPr>
          <w:rFonts w:asciiTheme="majorHAnsi" w:hAnsiTheme="majorHAnsi" w:cs="Tahoma"/>
          <w:sz w:val="22"/>
          <w:szCs w:val="22"/>
        </w:rPr>
        <w:t>á</w:t>
      </w:r>
      <w:r w:rsidRPr="003272B0">
        <w:rPr>
          <w:rFonts w:asciiTheme="majorHAnsi" w:hAnsiTheme="majorHAnsi" w:cs="Tahoma"/>
          <w:sz w:val="22"/>
          <w:szCs w:val="22"/>
        </w:rPr>
        <w:t xml:space="preserve"> objeto de limitação de empenho e movimentação financeira as despesas que constituam obrigações legais do Município, inclusive as destinadas ao pagamento do serviço da dívida e precatórios judiciais.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5º</w:t>
      </w:r>
      <w:r w:rsidRPr="003272B0">
        <w:rPr>
          <w:rFonts w:asciiTheme="majorHAnsi" w:hAnsiTheme="majorHAnsi" w:cs="Tahoma"/>
          <w:sz w:val="22"/>
          <w:szCs w:val="22"/>
        </w:rPr>
        <w:t xml:space="preserve"> A limitação de empenho e movimentação financeira também será adotada na hipótese de ser necessária a redução de eventual excesso da dívida consolidada em relação à meta fixada no Anexo </w:t>
      </w:r>
      <w:r w:rsidRPr="003272B0">
        <w:rPr>
          <w:rFonts w:asciiTheme="majorHAnsi" w:hAnsiTheme="majorHAnsi" w:cs="Tahoma"/>
          <w:sz w:val="22"/>
          <w:szCs w:val="22"/>
        </w:rPr>
        <w:lastRenderedPageBreak/>
        <w:t xml:space="preserve">de Metas Fiscais, obedecendo-se ao que dispõe o art. 31 da Lei complementar n.º 101, de </w:t>
      </w:r>
      <w:r w:rsidR="0032496D" w:rsidRPr="003272B0">
        <w:rPr>
          <w:rFonts w:asciiTheme="majorHAnsi" w:hAnsiTheme="majorHAnsi" w:cs="Tahoma"/>
          <w:sz w:val="22"/>
          <w:szCs w:val="22"/>
        </w:rPr>
        <w:t>0</w:t>
      </w:r>
      <w:r w:rsidRPr="003272B0">
        <w:rPr>
          <w:rFonts w:asciiTheme="majorHAnsi" w:hAnsiTheme="majorHAnsi" w:cs="Tahoma"/>
          <w:sz w:val="22"/>
          <w:szCs w:val="22"/>
        </w:rPr>
        <w:t>4 de maio de 2000.</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xml:space="preserve">Art. </w:t>
      </w:r>
      <w:smartTag w:uri="urn:schemas-microsoft-com:office:smarttags" w:element="metricconverter">
        <w:smartTagPr>
          <w:attr w:name="ProductID" w:val="15. A"/>
        </w:smartTagPr>
        <w:r w:rsidRPr="003272B0">
          <w:rPr>
            <w:rFonts w:asciiTheme="majorHAnsi" w:hAnsiTheme="majorHAnsi" w:cs="Tahoma"/>
            <w:b/>
            <w:sz w:val="22"/>
            <w:szCs w:val="22"/>
          </w:rPr>
          <w:t>1</w:t>
        </w:r>
        <w:r w:rsidR="008E33BF" w:rsidRPr="003272B0">
          <w:rPr>
            <w:rFonts w:asciiTheme="majorHAnsi" w:hAnsiTheme="majorHAnsi" w:cs="Tahoma"/>
            <w:b/>
            <w:sz w:val="22"/>
            <w:szCs w:val="22"/>
          </w:rPr>
          <w:t>5</w:t>
        </w:r>
        <w:r w:rsidR="00ED545D" w:rsidRPr="003272B0">
          <w:rPr>
            <w:rFonts w:asciiTheme="majorHAnsi" w:hAnsiTheme="majorHAnsi" w:cs="Tahoma"/>
            <w:b/>
            <w:sz w:val="22"/>
            <w:szCs w:val="22"/>
          </w:rPr>
          <w:t>.</w:t>
        </w:r>
        <w:r w:rsidR="00ED545D" w:rsidRPr="003272B0">
          <w:rPr>
            <w:rFonts w:asciiTheme="majorHAnsi" w:hAnsiTheme="majorHAnsi" w:cs="Tahoma"/>
            <w:sz w:val="22"/>
            <w:szCs w:val="22"/>
          </w:rPr>
          <w:t xml:space="preserve"> </w:t>
        </w:r>
        <w:r w:rsidRPr="003272B0">
          <w:rPr>
            <w:rFonts w:asciiTheme="majorHAnsi" w:hAnsiTheme="majorHAnsi" w:cs="Tahoma"/>
            <w:sz w:val="22"/>
            <w:szCs w:val="22"/>
          </w:rPr>
          <w:t>A</w:t>
        </w:r>
      </w:smartTag>
      <w:r w:rsidRPr="003272B0">
        <w:rPr>
          <w:rFonts w:asciiTheme="majorHAnsi" w:hAnsiTheme="majorHAnsi" w:cs="Tahoma"/>
          <w:sz w:val="22"/>
          <w:szCs w:val="22"/>
        </w:rPr>
        <w:t xml:space="preserve"> limitação de empenho e movimentação financeira de que trata o artigo anterior poderá ser suspensa, no todo ou em parte, caso a situação de frustração de receitas se reverta nos bimestres seguintes.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Art. 1</w:t>
      </w:r>
      <w:r w:rsidR="008E33BF" w:rsidRPr="003272B0">
        <w:rPr>
          <w:rFonts w:asciiTheme="majorHAnsi" w:hAnsiTheme="majorHAnsi" w:cs="Tahoma"/>
          <w:b/>
          <w:sz w:val="22"/>
          <w:szCs w:val="22"/>
        </w:rPr>
        <w:t>6</w:t>
      </w:r>
      <w:r w:rsidR="00ED545D" w:rsidRPr="003272B0">
        <w:rPr>
          <w:rFonts w:asciiTheme="majorHAnsi" w:hAnsiTheme="majorHAnsi" w:cs="Tahoma"/>
          <w:b/>
          <w:sz w:val="22"/>
          <w:szCs w:val="22"/>
        </w:rPr>
        <w:t>.</w:t>
      </w:r>
      <w:r w:rsidR="00ED545D" w:rsidRPr="003272B0">
        <w:rPr>
          <w:rFonts w:asciiTheme="majorHAnsi" w:hAnsiTheme="majorHAnsi" w:cs="Tahoma"/>
          <w:sz w:val="22"/>
          <w:szCs w:val="22"/>
        </w:rPr>
        <w:t xml:space="preserve"> </w:t>
      </w:r>
      <w:r w:rsidRPr="003272B0">
        <w:rPr>
          <w:rFonts w:asciiTheme="majorHAnsi" w:hAnsiTheme="majorHAnsi" w:cs="Tahoma"/>
          <w:sz w:val="22"/>
          <w:szCs w:val="22"/>
        </w:rPr>
        <w:t xml:space="preserve">Fica o Poder Executivo autorizado a custear </w:t>
      </w:r>
      <w:r w:rsidR="00B5295F" w:rsidRPr="003272B0">
        <w:rPr>
          <w:rFonts w:asciiTheme="majorHAnsi" w:hAnsiTheme="majorHAnsi" w:cs="Tahoma"/>
          <w:sz w:val="22"/>
          <w:szCs w:val="22"/>
        </w:rPr>
        <w:t>d</w:t>
      </w:r>
      <w:r w:rsidRPr="003272B0">
        <w:rPr>
          <w:rFonts w:asciiTheme="majorHAnsi" w:hAnsiTheme="majorHAnsi" w:cs="Tahoma"/>
          <w:sz w:val="22"/>
          <w:szCs w:val="22"/>
        </w:rPr>
        <w:t>espesas de responsabilidade de outras esferas de Governo, desde que firmados os respectivos convênios, termo de acordo, ajuste ou congênere e haja recursos orçamentários disponíveis.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Art. 1</w:t>
      </w:r>
      <w:r w:rsidR="008E33BF" w:rsidRPr="003272B0">
        <w:rPr>
          <w:rFonts w:asciiTheme="majorHAnsi" w:hAnsiTheme="majorHAnsi" w:cs="Tahoma"/>
          <w:b/>
          <w:sz w:val="22"/>
          <w:szCs w:val="22"/>
        </w:rPr>
        <w:t>7</w:t>
      </w:r>
      <w:r w:rsidR="00ED545D" w:rsidRPr="003272B0">
        <w:rPr>
          <w:rFonts w:asciiTheme="majorHAnsi" w:hAnsiTheme="majorHAnsi" w:cs="Tahoma"/>
          <w:b/>
          <w:sz w:val="22"/>
          <w:szCs w:val="22"/>
        </w:rPr>
        <w:t>.</w:t>
      </w:r>
      <w:r w:rsidR="00ED545D" w:rsidRPr="003272B0">
        <w:rPr>
          <w:rFonts w:asciiTheme="majorHAnsi" w:hAnsiTheme="majorHAnsi" w:cs="Tahoma"/>
          <w:sz w:val="22"/>
          <w:szCs w:val="22"/>
        </w:rPr>
        <w:t xml:space="preserve"> </w:t>
      </w:r>
      <w:r w:rsidRPr="003272B0">
        <w:rPr>
          <w:rFonts w:asciiTheme="majorHAnsi" w:hAnsiTheme="majorHAnsi" w:cs="Tahoma"/>
          <w:sz w:val="22"/>
          <w:szCs w:val="22"/>
        </w:rPr>
        <w:t>O Projeto de Lei Orçamentária será elaborado de forma consolidada, em conformidade com as diretrizes fixadas nesta lei, com o art. 165, §§ 5.º, 6.º, 7.º e 8.º, da Constituição Federal, com a Lei Federal n.º 4.320, de 17 de março de 1964, assim como à</w:t>
      </w:r>
      <w:r w:rsidR="0004450D" w:rsidRPr="003272B0">
        <w:rPr>
          <w:rFonts w:asciiTheme="majorHAnsi" w:hAnsiTheme="majorHAnsi" w:cs="Tahoma"/>
          <w:sz w:val="22"/>
          <w:szCs w:val="22"/>
        </w:rPr>
        <w:t xml:space="preserve"> </w:t>
      </w:r>
      <w:r w:rsidRPr="003272B0">
        <w:rPr>
          <w:rFonts w:asciiTheme="majorHAnsi" w:hAnsiTheme="majorHAnsi" w:cs="Tahoma"/>
          <w:sz w:val="22"/>
          <w:szCs w:val="22"/>
        </w:rPr>
        <w:t xml:space="preserve">Lei Complementar n.º 101, de </w:t>
      </w:r>
      <w:r w:rsidR="00ED545D" w:rsidRPr="003272B0">
        <w:rPr>
          <w:rFonts w:asciiTheme="majorHAnsi" w:hAnsiTheme="majorHAnsi" w:cs="Tahoma"/>
          <w:sz w:val="22"/>
          <w:szCs w:val="22"/>
        </w:rPr>
        <w:t>0</w:t>
      </w:r>
      <w:r w:rsidRPr="003272B0">
        <w:rPr>
          <w:rFonts w:asciiTheme="majorHAnsi" w:hAnsiTheme="majorHAnsi" w:cs="Tahoma"/>
          <w:sz w:val="22"/>
          <w:szCs w:val="22"/>
        </w:rPr>
        <w:t xml:space="preserve">4 de maio de 2000, portaria interministerial n.º 163, de </w:t>
      </w:r>
      <w:r w:rsidR="00B47126" w:rsidRPr="003272B0">
        <w:rPr>
          <w:rFonts w:asciiTheme="majorHAnsi" w:hAnsiTheme="majorHAnsi" w:cs="Tahoma"/>
          <w:sz w:val="22"/>
          <w:szCs w:val="22"/>
        </w:rPr>
        <w:t>0</w:t>
      </w:r>
      <w:r w:rsidRPr="003272B0">
        <w:rPr>
          <w:rFonts w:asciiTheme="majorHAnsi" w:hAnsiTheme="majorHAnsi" w:cs="Tahoma"/>
          <w:sz w:val="22"/>
          <w:szCs w:val="22"/>
        </w:rPr>
        <w:t>4 de maio de 2001, da Secretaria do Tesouro Nacional e atualizações posteriores.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1º</w:t>
      </w:r>
      <w:r w:rsidRPr="003272B0">
        <w:rPr>
          <w:rFonts w:asciiTheme="majorHAnsi" w:hAnsiTheme="majorHAnsi" w:cs="Tahoma"/>
          <w:sz w:val="22"/>
          <w:szCs w:val="22"/>
        </w:rPr>
        <w:t xml:space="preserve"> A Lei Orçamentária Anual compreenderá:</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 xml:space="preserve">I - o orçamento fiscal; </w:t>
      </w:r>
      <w:proofErr w:type="gramStart"/>
      <w:r w:rsidRPr="003272B0">
        <w:rPr>
          <w:rFonts w:asciiTheme="majorHAnsi" w:hAnsiTheme="majorHAnsi" w:cs="Tahoma"/>
          <w:sz w:val="22"/>
          <w:szCs w:val="22"/>
        </w:rPr>
        <w:t>e</w:t>
      </w:r>
      <w:proofErr w:type="gramEnd"/>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II - o orçamento da seguridade social.</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2º</w:t>
      </w:r>
      <w:r w:rsidRPr="003272B0">
        <w:rPr>
          <w:rFonts w:asciiTheme="majorHAnsi" w:hAnsiTheme="majorHAnsi" w:cs="Tahoma"/>
          <w:sz w:val="22"/>
          <w:szCs w:val="22"/>
        </w:rPr>
        <w:t xml:space="preserve"> O orçamento fiscal e da seguridade social discriminarão a despesa por unidade orçamentária, detalhada por categoria econômica, grupos de despesa, e modalidade de aplicação, nos termos da Portaria </w:t>
      </w:r>
      <w:r w:rsidR="00FB1ED8" w:rsidRPr="003272B0">
        <w:rPr>
          <w:rFonts w:asciiTheme="majorHAnsi" w:hAnsiTheme="majorHAnsi" w:cs="Tahoma"/>
          <w:sz w:val="22"/>
          <w:szCs w:val="22"/>
        </w:rPr>
        <w:t>I</w:t>
      </w:r>
      <w:r w:rsidRPr="003272B0">
        <w:rPr>
          <w:rFonts w:asciiTheme="majorHAnsi" w:hAnsiTheme="majorHAnsi" w:cs="Tahoma"/>
          <w:sz w:val="22"/>
          <w:szCs w:val="22"/>
        </w:rPr>
        <w:t xml:space="preserve">nterministerial </w:t>
      </w:r>
      <w:r w:rsidR="00FB1ED8" w:rsidRPr="003272B0">
        <w:rPr>
          <w:rFonts w:asciiTheme="majorHAnsi" w:hAnsiTheme="majorHAnsi" w:cs="Tahoma"/>
          <w:sz w:val="22"/>
          <w:szCs w:val="22"/>
        </w:rPr>
        <w:t>N.</w:t>
      </w:r>
      <w:r w:rsidRPr="003272B0">
        <w:rPr>
          <w:rFonts w:asciiTheme="majorHAnsi" w:hAnsiTheme="majorHAnsi" w:cs="Tahoma"/>
          <w:sz w:val="22"/>
          <w:szCs w:val="22"/>
        </w:rPr>
        <w:t>º 163, de 2001, do Ministério da Fazenda e do Ministério do Planejamento, Orçamento e Gestão.</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xml:space="preserve">Art. </w:t>
      </w:r>
      <w:smartTag w:uri="urn:schemas-microsoft-com:office:smarttags" w:element="metricconverter">
        <w:smartTagPr>
          <w:attr w:name="ProductID" w:val="18. A"/>
        </w:smartTagPr>
        <w:r w:rsidRPr="003272B0">
          <w:rPr>
            <w:rFonts w:asciiTheme="majorHAnsi" w:hAnsiTheme="majorHAnsi" w:cs="Tahoma"/>
            <w:b/>
            <w:sz w:val="22"/>
            <w:szCs w:val="22"/>
          </w:rPr>
          <w:t>1</w:t>
        </w:r>
        <w:r w:rsidR="008E33BF" w:rsidRPr="003272B0">
          <w:rPr>
            <w:rFonts w:asciiTheme="majorHAnsi" w:hAnsiTheme="majorHAnsi" w:cs="Tahoma"/>
            <w:b/>
            <w:sz w:val="22"/>
            <w:szCs w:val="22"/>
          </w:rPr>
          <w:t>8</w:t>
        </w:r>
        <w:r w:rsidR="00ED545D" w:rsidRPr="003272B0">
          <w:rPr>
            <w:rFonts w:asciiTheme="majorHAnsi" w:hAnsiTheme="majorHAnsi" w:cs="Tahoma"/>
            <w:b/>
            <w:sz w:val="22"/>
            <w:szCs w:val="22"/>
          </w:rPr>
          <w:t>.</w:t>
        </w:r>
        <w:r w:rsidR="00ED545D" w:rsidRPr="003272B0">
          <w:rPr>
            <w:rFonts w:asciiTheme="majorHAnsi" w:hAnsiTheme="majorHAnsi" w:cs="Tahoma"/>
            <w:sz w:val="22"/>
            <w:szCs w:val="22"/>
          </w:rPr>
          <w:t xml:space="preserve"> </w:t>
        </w:r>
        <w:r w:rsidRPr="003272B0">
          <w:rPr>
            <w:rFonts w:asciiTheme="majorHAnsi" w:hAnsiTheme="majorHAnsi" w:cs="Tahoma"/>
            <w:sz w:val="22"/>
            <w:szCs w:val="22"/>
          </w:rPr>
          <w:t>A</w:t>
        </w:r>
      </w:smartTag>
      <w:r w:rsidRPr="003272B0">
        <w:rPr>
          <w:rFonts w:asciiTheme="majorHAnsi" w:hAnsiTheme="majorHAnsi" w:cs="Tahoma"/>
          <w:sz w:val="22"/>
          <w:szCs w:val="22"/>
        </w:rPr>
        <w:t xml:space="preserve"> Mesa da Câmara Municipal elaborará sua proposta </w:t>
      </w:r>
      <w:r w:rsidR="00FB1ED8" w:rsidRPr="003272B0">
        <w:rPr>
          <w:rFonts w:asciiTheme="majorHAnsi" w:hAnsiTheme="majorHAnsi" w:cs="Tahoma"/>
          <w:sz w:val="22"/>
          <w:szCs w:val="22"/>
        </w:rPr>
        <w:t>O</w:t>
      </w:r>
      <w:r w:rsidRPr="003272B0">
        <w:rPr>
          <w:rFonts w:asciiTheme="majorHAnsi" w:hAnsiTheme="majorHAnsi" w:cs="Tahoma"/>
          <w:sz w:val="22"/>
          <w:szCs w:val="22"/>
        </w:rPr>
        <w:t>rçamentária para o exercício de 201</w:t>
      </w:r>
      <w:r w:rsidR="008F2000" w:rsidRPr="003272B0">
        <w:rPr>
          <w:rFonts w:asciiTheme="majorHAnsi" w:hAnsiTheme="majorHAnsi" w:cs="Tahoma"/>
          <w:sz w:val="22"/>
          <w:szCs w:val="22"/>
        </w:rPr>
        <w:t>4</w:t>
      </w:r>
      <w:r w:rsidRPr="003272B0">
        <w:rPr>
          <w:rFonts w:asciiTheme="majorHAnsi" w:hAnsiTheme="majorHAnsi" w:cs="Tahoma"/>
          <w:sz w:val="22"/>
          <w:szCs w:val="22"/>
        </w:rPr>
        <w:t xml:space="preserve">, e a remeterá ao Executivo até 30 (trinta) dias antes do prazo previsto para remessa do projeto de </w:t>
      </w:r>
      <w:r w:rsidR="00B5295F" w:rsidRPr="003272B0">
        <w:rPr>
          <w:rFonts w:asciiTheme="majorHAnsi" w:hAnsiTheme="majorHAnsi" w:cs="Tahoma"/>
          <w:sz w:val="22"/>
          <w:szCs w:val="22"/>
        </w:rPr>
        <w:t>L</w:t>
      </w:r>
      <w:r w:rsidRPr="003272B0">
        <w:rPr>
          <w:rFonts w:asciiTheme="majorHAnsi" w:hAnsiTheme="majorHAnsi" w:cs="Tahoma"/>
          <w:sz w:val="22"/>
          <w:szCs w:val="22"/>
        </w:rPr>
        <w:t xml:space="preserve">ei </w:t>
      </w:r>
      <w:r w:rsidR="00B5295F" w:rsidRPr="003272B0">
        <w:rPr>
          <w:rFonts w:asciiTheme="majorHAnsi" w:hAnsiTheme="majorHAnsi" w:cs="Tahoma"/>
          <w:sz w:val="22"/>
          <w:szCs w:val="22"/>
        </w:rPr>
        <w:t>O</w:t>
      </w:r>
      <w:r w:rsidRPr="003272B0">
        <w:rPr>
          <w:rFonts w:asciiTheme="majorHAnsi" w:hAnsiTheme="majorHAnsi" w:cs="Tahoma"/>
          <w:sz w:val="22"/>
          <w:szCs w:val="22"/>
        </w:rPr>
        <w:t>rçamentária àquele Poder.</w:t>
      </w:r>
    </w:p>
    <w:p w:rsidR="0055143E" w:rsidRPr="003272B0" w:rsidRDefault="00ED545D"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Parágrafo único.</w:t>
      </w:r>
      <w:r w:rsidRPr="003272B0">
        <w:rPr>
          <w:rFonts w:asciiTheme="majorHAnsi" w:hAnsiTheme="majorHAnsi" w:cs="Tahoma"/>
          <w:sz w:val="22"/>
          <w:szCs w:val="22"/>
        </w:rPr>
        <w:t xml:space="preserve"> </w:t>
      </w:r>
      <w:r w:rsidR="0055143E" w:rsidRPr="003272B0">
        <w:rPr>
          <w:rFonts w:asciiTheme="majorHAnsi" w:hAnsiTheme="majorHAnsi" w:cs="Tahoma"/>
          <w:sz w:val="22"/>
          <w:szCs w:val="22"/>
        </w:rPr>
        <w:t>O Poder Executivo colocará à disposição do Poder Legislativo, no mínimo 30 dias antes do prazo determinado no “caput” deste artigo, sua proposta orçamentária consolidada, os estudos e estimativas das receitas para o exercício subseq</w:t>
      </w:r>
      <w:r w:rsidR="003272B0">
        <w:rPr>
          <w:rFonts w:asciiTheme="majorHAnsi" w:hAnsiTheme="majorHAnsi" w:cs="Tahoma"/>
          <w:sz w:val="22"/>
          <w:szCs w:val="22"/>
        </w:rPr>
        <w:t>u</w:t>
      </w:r>
      <w:r w:rsidR="0055143E" w:rsidRPr="003272B0">
        <w:rPr>
          <w:rFonts w:asciiTheme="majorHAnsi" w:hAnsiTheme="majorHAnsi" w:cs="Tahoma"/>
          <w:sz w:val="22"/>
          <w:szCs w:val="22"/>
        </w:rPr>
        <w:t>ente, inclusive da corrente líquida e as respectivas memórias de cálculo, na forma prevista no art. 12, § 3.º da Lei de responsabilidade Fiscal.</w:t>
      </w:r>
    </w:p>
    <w:p w:rsidR="0055143E" w:rsidRPr="003272B0" w:rsidRDefault="0055143E" w:rsidP="004C3CC4">
      <w:pPr>
        <w:spacing w:after="120" w:line="360" w:lineRule="auto"/>
        <w:jc w:val="both"/>
        <w:rPr>
          <w:rFonts w:asciiTheme="majorHAnsi" w:hAnsiTheme="majorHAnsi" w:cs="Tahoma"/>
          <w:sz w:val="22"/>
          <w:szCs w:val="22"/>
        </w:rPr>
      </w:pPr>
    </w:p>
    <w:p w:rsidR="0055143E" w:rsidRPr="003272B0" w:rsidRDefault="0055143E" w:rsidP="004C3CC4">
      <w:pPr>
        <w:spacing w:after="120" w:line="360" w:lineRule="auto"/>
        <w:jc w:val="center"/>
        <w:rPr>
          <w:rFonts w:asciiTheme="majorHAnsi" w:hAnsiTheme="majorHAnsi" w:cs="Tahoma"/>
          <w:b/>
          <w:sz w:val="22"/>
          <w:szCs w:val="22"/>
        </w:rPr>
      </w:pPr>
      <w:proofErr w:type="gramStart"/>
      <w:r w:rsidRPr="003272B0">
        <w:rPr>
          <w:rFonts w:asciiTheme="majorHAnsi" w:hAnsiTheme="majorHAnsi" w:cs="Tahoma"/>
          <w:b/>
          <w:sz w:val="22"/>
          <w:szCs w:val="22"/>
        </w:rPr>
        <w:t>CAPÍTULO VI</w:t>
      </w:r>
      <w:proofErr w:type="gramEnd"/>
    </w:p>
    <w:p w:rsidR="0055143E" w:rsidRPr="003272B0" w:rsidRDefault="0055143E" w:rsidP="004C3CC4">
      <w:pPr>
        <w:spacing w:after="120" w:line="360" w:lineRule="auto"/>
        <w:jc w:val="center"/>
        <w:rPr>
          <w:rFonts w:asciiTheme="majorHAnsi" w:hAnsiTheme="majorHAnsi" w:cs="Tahoma"/>
          <w:b/>
          <w:sz w:val="22"/>
          <w:szCs w:val="22"/>
        </w:rPr>
      </w:pPr>
      <w:r w:rsidRPr="003272B0">
        <w:rPr>
          <w:rFonts w:asciiTheme="majorHAnsi" w:hAnsiTheme="majorHAnsi" w:cs="Tahoma"/>
          <w:b/>
          <w:sz w:val="22"/>
          <w:szCs w:val="22"/>
        </w:rPr>
        <w:t>DAS DISPOSIÇÕES RELATIVAS A DESPESAS COM PESSOAL</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xml:space="preserve">Art. </w:t>
      </w:r>
      <w:r w:rsidR="008E33BF" w:rsidRPr="003272B0">
        <w:rPr>
          <w:rFonts w:asciiTheme="majorHAnsi" w:hAnsiTheme="majorHAnsi" w:cs="Tahoma"/>
          <w:b/>
          <w:sz w:val="22"/>
          <w:szCs w:val="22"/>
        </w:rPr>
        <w:t>19</w:t>
      </w:r>
      <w:r w:rsidR="00ED545D" w:rsidRPr="003272B0">
        <w:rPr>
          <w:rFonts w:asciiTheme="majorHAnsi" w:hAnsiTheme="majorHAnsi" w:cs="Tahoma"/>
          <w:b/>
          <w:sz w:val="22"/>
          <w:szCs w:val="22"/>
        </w:rPr>
        <w:t>.</w:t>
      </w:r>
      <w:r w:rsidR="00ED545D" w:rsidRPr="003272B0">
        <w:rPr>
          <w:rFonts w:asciiTheme="majorHAnsi" w:hAnsiTheme="majorHAnsi" w:cs="Tahoma"/>
          <w:sz w:val="22"/>
          <w:szCs w:val="22"/>
        </w:rPr>
        <w:t xml:space="preserve"> </w:t>
      </w:r>
      <w:r w:rsidRPr="003272B0">
        <w:rPr>
          <w:rFonts w:asciiTheme="majorHAnsi" w:hAnsiTheme="majorHAnsi" w:cs="Tahoma"/>
          <w:sz w:val="22"/>
          <w:szCs w:val="22"/>
        </w:rPr>
        <w:t xml:space="preserve">O aumento da despesa com pessoal, em decorrência de qualquer das medidas relacionadas no art. 169, § 1.º, da Constituição Federal, poderá ser realizado mediante lei específica, desde que </w:t>
      </w:r>
      <w:r w:rsidRPr="003272B0">
        <w:rPr>
          <w:rFonts w:asciiTheme="majorHAnsi" w:hAnsiTheme="majorHAnsi" w:cs="Tahoma"/>
          <w:sz w:val="22"/>
          <w:szCs w:val="22"/>
        </w:rPr>
        <w:lastRenderedPageBreak/>
        <w:t xml:space="preserve">obedecidos os limites previstos nos art. 20, 22, § único, e 71, todos da Lei Complementar </w:t>
      </w:r>
      <w:r w:rsidR="00B5295F" w:rsidRPr="003272B0">
        <w:rPr>
          <w:rFonts w:asciiTheme="majorHAnsi" w:hAnsiTheme="majorHAnsi" w:cs="Tahoma"/>
          <w:sz w:val="22"/>
          <w:szCs w:val="22"/>
        </w:rPr>
        <w:t>N.º</w:t>
      </w:r>
      <w:r w:rsidRPr="003272B0">
        <w:rPr>
          <w:rFonts w:asciiTheme="majorHAnsi" w:hAnsiTheme="majorHAnsi" w:cs="Tahoma"/>
          <w:sz w:val="22"/>
          <w:szCs w:val="22"/>
        </w:rPr>
        <w:t xml:space="preserve"> 101, de </w:t>
      </w:r>
      <w:r w:rsidR="00B47126" w:rsidRPr="003272B0">
        <w:rPr>
          <w:rFonts w:asciiTheme="majorHAnsi" w:hAnsiTheme="majorHAnsi" w:cs="Tahoma"/>
          <w:sz w:val="22"/>
          <w:szCs w:val="22"/>
        </w:rPr>
        <w:t>0</w:t>
      </w:r>
      <w:r w:rsidRPr="003272B0">
        <w:rPr>
          <w:rFonts w:asciiTheme="majorHAnsi" w:hAnsiTheme="majorHAnsi" w:cs="Tahoma"/>
          <w:sz w:val="22"/>
          <w:szCs w:val="22"/>
        </w:rPr>
        <w:t xml:space="preserve">4 </w:t>
      </w:r>
      <w:r w:rsidR="00B5295F" w:rsidRPr="003272B0">
        <w:rPr>
          <w:rFonts w:asciiTheme="majorHAnsi" w:hAnsiTheme="majorHAnsi" w:cs="Tahoma"/>
          <w:sz w:val="22"/>
          <w:szCs w:val="22"/>
        </w:rPr>
        <w:t xml:space="preserve">de </w:t>
      </w:r>
      <w:r w:rsidRPr="003272B0">
        <w:rPr>
          <w:rFonts w:asciiTheme="majorHAnsi" w:hAnsiTheme="majorHAnsi" w:cs="Tahoma"/>
          <w:sz w:val="22"/>
          <w:szCs w:val="22"/>
        </w:rPr>
        <w:t xml:space="preserve">maio de 2000, e cumpridas </w:t>
      </w:r>
      <w:r w:rsidR="00B5295F" w:rsidRPr="003272B0">
        <w:rPr>
          <w:rFonts w:asciiTheme="majorHAnsi" w:hAnsiTheme="majorHAnsi" w:cs="Tahoma"/>
          <w:sz w:val="22"/>
          <w:szCs w:val="22"/>
        </w:rPr>
        <w:t>à</w:t>
      </w:r>
      <w:r w:rsidRPr="003272B0">
        <w:rPr>
          <w:rFonts w:asciiTheme="majorHAnsi" w:hAnsiTheme="majorHAnsi" w:cs="Tahoma"/>
          <w:sz w:val="22"/>
          <w:szCs w:val="22"/>
        </w:rPr>
        <w:t>s exigências previstas nos art. 16 e 17 do referido diploma legal, fica autorizado o aumento da despesa com pessoal para:</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 xml:space="preserve">I - concessão de qualquer vantagem ou aumento de remuneração, a criação de cargos, empregos e funções ou alteração de estruturas de carreiras; </w:t>
      </w:r>
      <w:proofErr w:type="gramStart"/>
      <w:r w:rsidRPr="003272B0">
        <w:rPr>
          <w:rFonts w:asciiTheme="majorHAnsi" w:hAnsiTheme="majorHAnsi" w:cs="Tahoma"/>
          <w:sz w:val="22"/>
          <w:szCs w:val="22"/>
        </w:rPr>
        <w:t>e</w:t>
      </w:r>
      <w:proofErr w:type="gramEnd"/>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II - admissão de pessoal ou contratação a qualquer título.</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1º</w:t>
      </w:r>
      <w:r w:rsidRPr="003272B0">
        <w:rPr>
          <w:rFonts w:asciiTheme="majorHAnsi" w:hAnsiTheme="majorHAnsi" w:cs="Tahoma"/>
          <w:sz w:val="22"/>
          <w:szCs w:val="22"/>
        </w:rPr>
        <w:t xml:space="preserve"> Os aumentos de que trata este artigo somente poderão ocorrer se houver:</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I - prévia dotação orçamentária suficiente para atender às projeções de despesa de pessoal</w:t>
      </w:r>
      <w:r w:rsidR="0004450D" w:rsidRPr="003272B0">
        <w:rPr>
          <w:rFonts w:asciiTheme="majorHAnsi" w:hAnsiTheme="majorHAnsi" w:cs="Tahoma"/>
          <w:sz w:val="22"/>
          <w:szCs w:val="22"/>
        </w:rPr>
        <w:t xml:space="preserve"> </w:t>
      </w:r>
      <w:r w:rsidRPr="003272B0">
        <w:rPr>
          <w:rFonts w:asciiTheme="majorHAnsi" w:hAnsiTheme="majorHAnsi" w:cs="Tahoma"/>
          <w:sz w:val="22"/>
          <w:szCs w:val="22"/>
        </w:rPr>
        <w:t>e aos acréscimos dela decorrentes;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 xml:space="preserve">II - lei específica para as hipóteses prevista no inciso I do “caput”; </w:t>
      </w:r>
      <w:proofErr w:type="gramStart"/>
      <w:r w:rsidRPr="003272B0">
        <w:rPr>
          <w:rFonts w:asciiTheme="majorHAnsi" w:hAnsiTheme="majorHAnsi" w:cs="Tahoma"/>
          <w:sz w:val="22"/>
          <w:szCs w:val="22"/>
        </w:rPr>
        <w:t>e</w:t>
      </w:r>
      <w:proofErr w:type="gramEnd"/>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III - observância da legislação vigente no caso do inciso II do “caput”.</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2º</w:t>
      </w:r>
      <w:r w:rsidRPr="003272B0">
        <w:rPr>
          <w:rFonts w:asciiTheme="majorHAnsi" w:hAnsiTheme="majorHAnsi" w:cs="Tahoma"/>
          <w:sz w:val="22"/>
          <w:szCs w:val="22"/>
        </w:rPr>
        <w:t xml:space="preserve"> No caso do Poder Legislativo, deverão ser obedecidos, adicionalmente, os limites fixados nos art. 29 e 29-A da Constituição Federal.</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xml:space="preserve">Art. </w:t>
      </w:r>
      <w:r w:rsidR="00B5295F" w:rsidRPr="003272B0">
        <w:rPr>
          <w:rFonts w:asciiTheme="majorHAnsi" w:hAnsiTheme="majorHAnsi" w:cs="Tahoma"/>
          <w:b/>
          <w:sz w:val="22"/>
          <w:szCs w:val="22"/>
        </w:rPr>
        <w:t>2</w:t>
      </w:r>
      <w:r w:rsidR="008E33BF" w:rsidRPr="003272B0">
        <w:rPr>
          <w:rFonts w:asciiTheme="majorHAnsi" w:hAnsiTheme="majorHAnsi" w:cs="Tahoma"/>
          <w:b/>
          <w:sz w:val="22"/>
          <w:szCs w:val="22"/>
        </w:rPr>
        <w:t>0</w:t>
      </w:r>
      <w:r w:rsidR="00ED545D" w:rsidRPr="003272B0">
        <w:rPr>
          <w:rFonts w:asciiTheme="majorHAnsi" w:hAnsiTheme="majorHAnsi" w:cs="Tahoma"/>
          <w:b/>
          <w:sz w:val="22"/>
          <w:szCs w:val="22"/>
        </w:rPr>
        <w:t>.</w:t>
      </w:r>
      <w:r w:rsidR="00ED545D" w:rsidRPr="003272B0">
        <w:rPr>
          <w:rFonts w:asciiTheme="majorHAnsi" w:hAnsiTheme="majorHAnsi" w:cs="Tahoma"/>
          <w:sz w:val="22"/>
          <w:szCs w:val="22"/>
        </w:rPr>
        <w:t xml:space="preserve"> </w:t>
      </w:r>
      <w:r w:rsidRPr="003272B0">
        <w:rPr>
          <w:rFonts w:asciiTheme="majorHAnsi" w:hAnsiTheme="majorHAnsi" w:cs="Tahoma"/>
          <w:sz w:val="22"/>
          <w:szCs w:val="22"/>
        </w:rPr>
        <w:t xml:space="preserve">Na hipótese de ser atingido o limite prudencial de que trata o art. 22 da Lei Complementar </w:t>
      </w:r>
      <w:r w:rsidR="00A80DD2" w:rsidRPr="003272B0">
        <w:rPr>
          <w:rFonts w:asciiTheme="majorHAnsi" w:hAnsiTheme="majorHAnsi" w:cs="Tahoma"/>
          <w:sz w:val="22"/>
          <w:szCs w:val="22"/>
        </w:rPr>
        <w:t>N</w:t>
      </w:r>
      <w:r w:rsidRPr="003272B0">
        <w:rPr>
          <w:rFonts w:asciiTheme="majorHAnsi" w:hAnsiTheme="majorHAnsi" w:cs="Tahoma"/>
          <w:sz w:val="22"/>
          <w:szCs w:val="22"/>
        </w:rPr>
        <w:t xml:space="preserve">.º 101, de </w:t>
      </w:r>
      <w:r w:rsidR="00ED545D" w:rsidRPr="003272B0">
        <w:rPr>
          <w:rFonts w:asciiTheme="majorHAnsi" w:hAnsiTheme="majorHAnsi" w:cs="Tahoma"/>
          <w:sz w:val="22"/>
          <w:szCs w:val="22"/>
        </w:rPr>
        <w:t>0</w:t>
      </w:r>
      <w:r w:rsidRPr="003272B0">
        <w:rPr>
          <w:rFonts w:asciiTheme="majorHAnsi" w:hAnsiTheme="majorHAnsi" w:cs="Tahoma"/>
          <w:sz w:val="22"/>
          <w:szCs w:val="22"/>
        </w:rPr>
        <w:t xml:space="preserve">4 de maio de </w:t>
      </w:r>
      <w:smartTag w:uri="urn:schemas-microsoft-com:office:smarttags" w:element="metricconverter">
        <w:smartTagPr>
          <w:attr w:name="ProductID" w:val="2000, a"/>
        </w:smartTagPr>
        <w:r w:rsidRPr="003272B0">
          <w:rPr>
            <w:rFonts w:asciiTheme="majorHAnsi" w:hAnsiTheme="majorHAnsi" w:cs="Tahoma"/>
            <w:sz w:val="22"/>
            <w:szCs w:val="22"/>
          </w:rPr>
          <w:t>2000, a</w:t>
        </w:r>
      </w:smartTag>
      <w:r w:rsidRPr="003272B0">
        <w:rPr>
          <w:rFonts w:asciiTheme="majorHAnsi" w:hAnsiTheme="majorHAnsi" w:cs="Tahoma"/>
          <w:sz w:val="22"/>
          <w:szCs w:val="22"/>
        </w:rPr>
        <w:t xml:space="preserve"> manutenção de horas extras somente poderá ocorrer nos casos de calamidade pública, na execução de programas emergenciais de saúde</w:t>
      </w:r>
      <w:proofErr w:type="gramStart"/>
      <w:r w:rsidRPr="003272B0">
        <w:rPr>
          <w:rFonts w:asciiTheme="majorHAnsi" w:hAnsiTheme="majorHAnsi" w:cs="Tahoma"/>
          <w:sz w:val="22"/>
          <w:szCs w:val="22"/>
        </w:rPr>
        <w:t xml:space="preserve">  </w:t>
      </w:r>
      <w:proofErr w:type="gramEnd"/>
      <w:r w:rsidRPr="003272B0">
        <w:rPr>
          <w:rFonts w:asciiTheme="majorHAnsi" w:hAnsiTheme="majorHAnsi" w:cs="Tahoma"/>
          <w:sz w:val="22"/>
          <w:szCs w:val="22"/>
        </w:rPr>
        <w:t>pública  ou  em  situações  de  extrema  gravidade,  devidamente  reconhecida  por decreto do Chefe do Executivo.</w:t>
      </w:r>
    </w:p>
    <w:p w:rsidR="0055143E" w:rsidRPr="003272B0" w:rsidRDefault="0055143E" w:rsidP="004C3CC4">
      <w:pPr>
        <w:spacing w:after="120" w:line="360" w:lineRule="auto"/>
        <w:rPr>
          <w:rFonts w:asciiTheme="majorHAnsi" w:hAnsiTheme="majorHAnsi" w:cs="Tahoma"/>
          <w:sz w:val="22"/>
          <w:szCs w:val="22"/>
        </w:rPr>
      </w:pPr>
    </w:p>
    <w:p w:rsidR="0055143E" w:rsidRPr="003272B0" w:rsidRDefault="0055143E" w:rsidP="004C3CC4">
      <w:pPr>
        <w:spacing w:after="120" w:line="360" w:lineRule="auto"/>
        <w:jc w:val="center"/>
        <w:rPr>
          <w:rFonts w:asciiTheme="majorHAnsi" w:hAnsiTheme="majorHAnsi" w:cs="Tahoma"/>
          <w:b/>
          <w:sz w:val="22"/>
          <w:szCs w:val="22"/>
        </w:rPr>
      </w:pPr>
      <w:r w:rsidRPr="003272B0">
        <w:rPr>
          <w:rFonts w:asciiTheme="majorHAnsi" w:hAnsiTheme="majorHAnsi" w:cs="Tahoma"/>
          <w:b/>
          <w:sz w:val="22"/>
          <w:szCs w:val="22"/>
        </w:rPr>
        <w:t>CAPÍTULO VII</w:t>
      </w:r>
    </w:p>
    <w:p w:rsidR="0055143E" w:rsidRPr="003272B0" w:rsidRDefault="0055143E" w:rsidP="004C3CC4">
      <w:pPr>
        <w:spacing w:after="120" w:line="360" w:lineRule="auto"/>
        <w:jc w:val="center"/>
        <w:rPr>
          <w:rFonts w:asciiTheme="majorHAnsi" w:hAnsiTheme="majorHAnsi" w:cs="Tahoma"/>
          <w:b/>
          <w:sz w:val="22"/>
          <w:szCs w:val="22"/>
        </w:rPr>
      </w:pPr>
      <w:r w:rsidRPr="003272B0">
        <w:rPr>
          <w:rFonts w:asciiTheme="majorHAnsi" w:hAnsiTheme="majorHAnsi" w:cs="Tahoma"/>
          <w:b/>
          <w:sz w:val="22"/>
          <w:szCs w:val="22"/>
        </w:rPr>
        <w:t>DAS DISPOSIÇÕES GERAIS E FINAIS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Art. 2</w:t>
      </w:r>
      <w:r w:rsidR="008E33BF" w:rsidRPr="003272B0">
        <w:rPr>
          <w:rFonts w:asciiTheme="majorHAnsi" w:hAnsiTheme="majorHAnsi" w:cs="Tahoma"/>
          <w:b/>
          <w:sz w:val="22"/>
          <w:szCs w:val="22"/>
        </w:rPr>
        <w:t>1</w:t>
      </w:r>
      <w:r w:rsidR="00ED545D" w:rsidRPr="003272B0">
        <w:rPr>
          <w:rFonts w:asciiTheme="majorHAnsi" w:hAnsiTheme="majorHAnsi" w:cs="Tahoma"/>
          <w:b/>
          <w:sz w:val="22"/>
          <w:szCs w:val="22"/>
        </w:rPr>
        <w:t>.</w:t>
      </w:r>
      <w:r w:rsidR="00ED545D" w:rsidRPr="003272B0">
        <w:rPr>
          <w:rFonts w:asciiTheme="majorHAnsi" w:hAnsiTheme="majorHAnsi" w:cs="Tahoma"/>
          <w:sz w:val="22"/>
          <w:szCs w:val="22"/>
        </w:rPr>
        <w:t xml:space="preserve"> </w:t>
      </w:r>
      <w:r w:rsidRPr="003272B0">
        <w:rPr>
          <w:rFonts w:asciiTheme="majorHAnsi" w:hAnsiTheme="majorHAnsi" w:cs="Tahoma"/>
          <w:sz w:val="22"/>
          <w:szCs w:val="22"/>
        </w:rPr>
        <w:t xml:space="preserve">Todo projeto de </w:t>
      </w:r>
      <w:proofErr w:type="gramStart"/>
      <w:r w:rsidRPr="003272B0">
        <w:rPr>
          <w:rFonts w:asciiTheme="majorHAnsi" w:hAnsiTheme="majorHAnsi" w:cs="Tahoma"/>
          <w:sz w:val="22"/>
          <w:szCs w:val="22"/>
        </w:rPr>
        <w:t>lei enviado</w:t>
      </w:r>
      <w:proofErr w:type="gramEnd"/>
      <w:r w:rsidRPr="003272B0">
        <w:rPr>
          <w:rFonts w:asciiTheme="majorHAnsi" w:hAnsiTheme="majorHAnsi" w:cs="Tahoma"/>
          <w:sz w:val="22"/>
          <w:szCs w:val="22"/>
        </w:rPr>
        <w:t xml:space="preserve"> pelo Executivo versando sobre concessão de anistia, remissão, subsídio, crédito presumido, concessão de isenção em caráter não geral, alteração de alíquota ou modificação de base de cálculo que implique redução discriminada de tributos ou contribuições, e outros benefícios que correspondam a tratamento diferenciado, além de atender ao disposto no art. 14 da Lei Complementar </w:t>
      </w:r>
      <w:r w:rsidR="00FB1ED8" w:rsidRPr="003272B0">
        <w:rPr>
          <w:rFonts w:asciiTheme="majorHAnsi" w:hAnsiTheme="majorHAnsi" w:cs="Tahoma"/>
          <w:sz w:val="22"/>
          <w:szCs w:val="22"/>
        </w:rPr>
        <w:t>N</w:t>
      </w:r>
      <w:r w:rsidRPr="003272B0">
        <w:rPr>
          <w:rFonts w:asciiTheme="majorHAnsi" w:hAnsiTheme="majorHAnsi" w:cs="Tahoma"/>
          <w:sz w:val="22"/>
          <w:szCs w:val="22"/>
        </w:rPr>
        <w:t xml:space="preserve">.º 101, de </w:t>
      </w:r>
      <w:r w:rsidR="00B47126" w:rsidRPr="003272B0">
        <w:rPr>
          <w:rFonts w:asciiTheme="majorHAnsi" w:hAnsiTheme="majorHAnsi" w:cs="Tahoma"/>
          <w:sz w:val="22"/>
          <w:szCs w:val="22"/>
        </w:rPr>
        <w:t>0</w:t>
      </w:r>
      <w:r w:rsidRPr="003272B0">
        <w:rPr>
          <w:rFonts w:asciiTheme="majorHAnsi" w:hAnsiTheme="majorHAnsi" w:cs="Tahoma"/>
          <w:sz w:val="22"/>
          <w:szCs w:val="22"/>
        </w:rPr>
        <w:t>4 de maio de 2000, deve ser instruído com demonstrativo de que não prejudicará o cumprimento de obrigações constitucionais, legais e judiciais a cargo do município; que não afetará as metas de resultado nominal e primário, bem como as ações de caráter social, especialmente a educação, saúde e assistência social.</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Art. 2</w:t>
      </w:r>
      <w:r w:rsidR="008E33BF" w:rsidRPr="003272B0">
        <w:rPr>
          <w:rFonts w:asciiTheme="majorHAnsi" w:hAnsiTheme="majorHAnsi" w:cs="Tahoma"/>
          <w:b/>
          <w:sz w:val="22"/>
          <w:szCs w:val="22"/>
        </w:rPr>
        <w:t>2</w:t>
      </w:r>
      <w:r w:rsidR="004C3CC4" w:rsidRPr="003272B0">
        <w:rPr>
          <w:rFonts w:asciiTheme="majorHAnsi" w:hAnsiTheme="majorHAnsi" w:cs="Tahoma"/>
          <w:b/>
          <w:sz w:val="22"/>
          <w:szCs w:val="22"/>
        </w:rPr>
        <w:t>.</w:t>
      </w:r>
      <w:r w:rsidR="004C3CC4" w:rsidRPr="003272B0">
        <w:rPr>
          <w:rFonts w:asciiTheme="majorHAnsi" w:hAnsiTheme="majorHAnsi" w:cs="Tahoma"/>
          <w:sz w:val="22"/>
          <w:szCs w:val="22"/>
        </w:rPr>
        <w:t xml:space="preserve"> </w:t>
      </w:r>
      <w:r w:rsidRPr="003272B0">
        <w:rPr>
          <w:rFonts w:asciiTheme="majorHAnsi" w:hAnsiTheme="majorHAnsi" w:cs="Tahoma"/>
          <w:sz w:val="22"/>
          <w:szCs w:val="22"/>
        </w:rPr>
        <w:t>O Poder Executivo poderá encaminhar à Câmara Municipal projeto de lei dispondo sobre alterações na legislação tributária, especialmente sobre:</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I - revisão e atualização do Código Tributário Municipal, de forma a corrigir</w:t>
      </w:r>
      <w:r w:rsidR="0004450D" w:rsidRPr="003272B0">
        <w:rPr>
          <w:rFonts w:asciiTheme="majorHAnsi" w:hAnsiTheme="majorHAnsi" w:cs="Tahoma"/>
          <w:sz w:val="22"/>
          <w:szCs w:val="22"/>
        </w:rPr>
        <w:t xml:space="preserve"> </w:t>
      </w:r>
      <w:r w:rsidRPr="003272B0">
        <w:rPr>
          <w:rFonts w:asciiTheme="majorHAnsi" w:hAnsiTheme="majorHAnsi" w:cs="Tahoma"/>
          <w:sz w:val="22"/>
          <w:szCs w:val="22"/>
        </w:rPr>
        <w:t>distorções;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II - revogações das isenções tributárias que contrariem o interesse público e a justiça fiscal;</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lastRenderedPageBreak/>
        <w:t>III - revisão das taxas, objetivando sua adequação aos custos efetivos dos serviços prestados e ao exercício do poder de polícia do Município;</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 xml:space="preserve">IV - atualização da Planta Genérica de Valores ajustando-a aos movimentos de valorização do mercado imobiliário; </w:t>
      </w:r>
      <w:proofErr w:type="gramStart"/>
      <w:r w:rsidRPr="003272B0">
        <w:rPr>
          <w:rFonts w:asciiTheme="majorHAnsi" w:hAnsiTheme="majorHAnsi" w:cs="Tahoma"/>
          <w:sz w:val="22"/>
          <w:szCs w:val="22"/>
        </w:rPr>
        <w:t>e</w:t>
      </w:r>
      <w:proofErr w:type="gramEnd"/>
    </w:p>
    <w:p w:rsidR="00A60914"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sz w:val="22"/>
          <w:szCs w:val="22"/>
        </w:rPr>
        <w:t>V - aperfeiçoamento do sistema de fiscalização, cobrança,</w:t>
      </w:r>
      <w:r w:rsidR="00A60914" w:rsidRPr="003272B0">
        <w:rPr>
          <w:rFonts w:asciiTheme="majorHAnsi" w:hAnsiTheme="majorHAnsi" w:cs="Tahoma"/>
          <w:sz w:val="22"/>
          <w:szCs w:val="22"/>
        </w:rPr>
        <w:t xml:space="preserve"> </w:t>
      </w:r>
      <w:r w:rsidRPr="003272B0">
        <w:rPr>
          <w:rFonts w:asciiTheme="majorHAnsi" w:hAnsiTheme="majorHAnsi" w:cs="Tahoma"/>
          <w:sz w:val="22"/>
          <w:szCs w:val="22"/>
        </w:rPr>
        <w:t>execução fiscal e arrecadação de tributos.</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Art. 2</w:t>
      </w:r>
      <w:r w:rsidR="008E33BF" w:rsidRPr="003272B0">
        <w:rPr>
          <w:rFonts w:asciiTheme="majorHAnsi" w:hAnsiTheme="majorHAnsi" w:cs="Tahoma"/>
          <w:b/>
          <w:sz w:val="22"/>
          <w:szCs w:val="22"/>
        </w:rPr>
        <w:t>3</w:t>
      </w:r>
      <w:r w:rsidR="004C3CC4" w:rsidRPr="003272B0">
        <w:rPr>
          <w:rFonts w:asciiTheme="majorHAnsi" w:hAnsiTheme="majorHAnsi" w:cs="Tahoma"/>
          <w:b/>
          <w:sz w:val="22"/>
          <w:szCs w:val="22"/>
        </w:rPr>
        <w:t>.</w:t>
      </w:r>
      <w:r w:rsidR="004C3CC4" w:rsidRPr="003272B0">
        <w:rPr>
          <w:rFonts w:asciiTheme="majorHAnsi" w:hAnsiTheme="majorHAnsi" w:cs="Tahoma"/>
          <w:sz w:val="22"/>
          <w:szCs w:val="22"/>
        </w:rPr>
        <w:t xml:space="preserve"> </w:t>
      </w:r>
      <w:r w:rsidRPr="003272B0">
        <w:rPr>
          <w:rFonts w:asciiTheme="majorHAnsi" w:hAnsiTheme="majorHAnsi" w:cs="Tahoma"/>
          <w:sz w:val="22"/>
          <w:szCs w:val="22"/>
        </w:rPr>
        <w:t>O Executivo Municipal enviará até o dia 15/11/20</w:t>
      </w:r>
      <w:r w:rsidR="00274971" w:rsidRPr="003272B0">
        <w:rPr>
          <w:rFonts w:asciiTheme="majorHAnsi" w:hAnsiTheme="majorHAnsi" w:cs="Tahoma"/>
          <w:sz w:val="22"/>
          <w:szCs w:val="22"/>
        </w:rPr>
        <w:t>1</w:t>
      </w:r>
      <w:r w:rsidR="008F2000" w:rsidRPr="003272B0">
        <w:rPr>
          <w:rFonts w:asciiTheme="majorHAnsi" w:hAnsiTheme="majorHAnsi" w:cs="Tahoma"/>
          <w:sz w:val="22"/>
          <w:szCs w:val="22"/>
        </w:rPr>
        <w:t>3</w:t>
      </w:r>
      <w:r w:rsidRPr="003272B0">
        <w:rPr>
          <w:rFonts w:asciiTheme="majorHAnsi" w:hAnsiTheme="majorHAnsi" w:cs="Tahoma"/>
          <w:sz w:val="22"/>
          <w:szCs w:val="22"/>
        </w:rPr>
        <w:t xml:space="preserve"> a proposta </w:t>
      </w:r>
      <w:r w:rsidR="00B5295F" w:rsidRPr="003272B0">
        <w:rPr>
          <w:rFonts w:asciiTheme="majorHAnsi" w:hAnsiTheme="majorHAnsi" w:cs="Tahoma"/>
          <w:sz w:val="22"/>
          <w:szCs w:val="22"/>
        </w:rPr>
        <w:t>O</w:t>
      </w:r>
      <w:r w:rsidRPr="003272B0">
        <w:rPr>
          <w:rFonts w:asciiTheme="majorHAnsi" w:hAnsiTheme="majorHAnsi" w:cs="Tahoma"/>
          <w:sz w:val="22"/>
          <w:szCs w:val="22"/>
        </w:rPr>
        <w:t>rçamentária à Câmara Municipal, que a apreciará e a devolverá para sanção até o dia 15/12/20</w:t>
      </w:r>
      <w:r w:rsidR="00274971" w:rsidRPr="003272B0">
        <w:rPr>
          <w:rFonts w:asciiTheme="majorHAnsi" w:hAnsiTheme="majorHAnsi" w:cs="Tahoma"/>
          <w:sz w:val="22"/>
          <w:szCs w:val="22"/>
        </w:rPr>
        <w:t>1</w:t>
      </w:r>
      <w:r w:rsidR="008F2000" w:rsidRPr="003272B0">
        <w:rPr>
          <w:rFonts w:asciiTheme="majorHAnsi" w:hAnsiTheme="majorHAnsi" w:cs="Tahoma"/>
          <w:sz w:val="22"/>
          <w:szCs w:val="22"/>
        </w:rPr>
        <w:t>3</w:t>
      </w:r>
      <w:r w:rsidRPr="003272B0">
        <w:rPr>
          <w:rFonts w:asciiTheme="majorHAnsi" w:hAnsiTheme="majorHAnsi" w:cs="Tahoma"/>
          <w:sz w:val="22"/>
          <w:szCs w:val="22"/>
        </w:rPr>
        <w:t>.</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1º</w:t>
      </w:r>
      <w:r w:rsidRPr="003272B0">
        <w:rPr>
          <w:rFonts w:asciiTheme="majorHAnsi" w:hAnsiTheme="majorHAnsi" w:cs="Tahoma"/>
          <w:sz w:val="22"/>
          <w:szCs w:val="22"/>
        </w:rPr>
        <w:t xml:space="preserve"> A Câmara Municipal não entrará em recesso enquanto não cumprir o disposto no “caput” deste artigo, respeitando-se evidentemente toda a tramitação prevista no Regimento Interno da</w:t>
      </w:r>
      <w:r w:rsidR="00A60914" w:rsidRPr="003272B0">
        <w:rPr>
          <w:rFonts w:asciiTheme="majorHAnsi" w:hAnsiTheme="majorHAnsi" w:cs="Tahoma"/>
          <w:sz w:val="22"/>
          <w:szCs w:val="22"/>
        </w:rPr>
        <w:t xml:space="preserve"> </w:t>
      </w:r>
      <w:r w:rsidRPr="003272B0">
        <w:rPr>
          <w:rFonts w:asciiTheme="majorHAnsi" w:hAnsiTheme="majorHAnsi" w:cs="Tahoma"/>
          <w:sz w:val="22"/>
          <w:szCs w:val="22"/>
        </w:rPr>
        <w:t>mesma.</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2º</w:t>
      </w:r>
      <w:r w:rsidRPr="003272B0">
        <w:rPr>
          <w:rFonts w:asciiTheme="majorHAnsi" w:hAnsiTheme="majorHAnsi" w:cs="Tahoma"/>
          <w:sz w:val="22"/>
          <w:szCs w:val="22"/>
        </w:rPr>
        <w:t xml:space="preserve"> Se o </w:t>
      </w:r>
      <w:r w:rsidR="002E26E0" w:rsidRPr="003272B0">
        <w:rPr>
          <w:rFonts w:asciiTheme="majorHAnsi" w:hAnsiTheme="majorHAnsi" w:cs="Tahoma"/>
          <w:sz w:val="22"/>
          <w:szCs w:val="22"/>
        </w:rPr>
        <w:t>P</w:t>
      </w:r>
      <w:r w:rsidRPr="003272B0">
        <w:rPr>
          <w:rFonts w:asciiTheme="majorHAnsi" w:hAnsiTheme="majorHAnsi" w:cs="Tahoma"/>
          <w:sz w:val="22"/>
          <w:szCs w:val="22"/>
        </w:rPr>
        <w:t xml:space="preserve">rojeto de </w:t>
      </w:r>
      <w:r w:rsidR="002E26E0" w:rsidRPr="003272B0">
        <w:rPr>
          <w:rFonts w:asciiTheme="majorHAnsi" w:hAnsiTheme="majorHAnsi" w:cs="Tahoma"/>
          <w:sz w:val="22"/>
          <w:szCs w:val="22"/>
        </w:rPr>
        <w:t>L</w:t>
      </w:r>
      <w:r w:rsidRPr="003272B0">
        <w:rPr>
          <w:rFonts w:asciiTheme="majorHAnsi" w:hAnsiTheme="majorHAnsi" w:cs="Tahoma"/>
          <w:sz w:val="22"/>
          <w:szCs w:val="22"/>
        </w:rPr>
        <w:t xml:space="preserve">ei </w:t>
      </w:r>
      <w:r w:rsidR="002E26E0" w:rsidRPr="003272B0">
        <w:rPr>
          <w:rFonts w:asciiTheme="majorHAnsi" w:hAnsiTheme="majorHAnsi" w:cs="Tahoma"/>
          <w:sz w:val="22"/>
          <w:szCs w:val="22"/>
        </w:rPr>
        <w:t>O</w:t>
      </w:r>
      <w:r w:rsidRPr="003272B0">
        <w:rPr>
          <w:rFonts w:asciiTheme="majorHAnsi" w:hAnsiTheme="majorHAnsi" w:cs="Tahoma"/>
          <w:sz w:val="22"/>
          <w:szCs w:val="22"/>
        </w:rPr>
        <w:t xml:space="preserve">rçamentária </w:t>
      </w:r>
      <w:r w:rsidR="002E26E0" w:rsidRPr="003272B0">
        <w:rPr>
          <w:rFonts w:asciiTheme="majorHAnsi" w:hAnsiTheme="majorHAnsi" w:cs="Tahoma"/>
          <w:sz w:val="22"/>
          <w:szCs w:val="22"/>
        </w:rPr>
        <w:t>A</w:t>
      </w:r>
      <w:r w:rsidRPr="003272B0">
        <w:rPr>
          <w:rFonts w:asciiTheme="majorHAnsi" w:hAnsiTheme="majorHAnsi" w:cs="Tahoma"/>
          <w:sz w:val="22"/>
          <w:szCs w:val="22"/>
        </w:rPr>
        <w:t xml:space="preserve">nual não for encaminhado à sanção até o início do exercício financeiro de </w:t>
      </w:r>
      <w:r w:rsidR="00274971" w:rsidRPr="003272B0">
        <w:rPr>
          <w:rFonts w:asciiTheme="majorHAnsi" w:hAnsiTheme="majorHAnsi" w:cs="Tahoma"/>
          <w:sz w:val="22"/>
          <w:szCs w:val="22"/>
        </w:rPr>
        <w:t>20</w:t>
      </w:r>
      <w:r w:rsidR="002E26E0" w:rsidRPr="003272B0">
        <w:rPr>
          <w:rFonts w:asciiTheme="majorHAnsi" w:hAnsiTheme="majorHAnsi" w:cs="Tahoma"/>
          <w:sz w:val="22"/>
          <w:szCs w:val="22"/>
        </w:rPr>
        <w:t>1</w:t>
      </w:r>
      <w:r w:rsidR="008F2000" w:rsidRPr="003272B0">
        <w:rPr>
          <w:rFonts w:asciiTheme="majorHAnsi" w:hAnsiTheme="majorHAnsi" w:cs="Tahoma"/>
          <w:sz w:val="22"/>
          <w:szCs w:val="22"/>
        </w:rPr>
        <w:t>4</w:t>
      </w:r>
      <w:r w:rsidRPr="003272B0">
        <w:rPr>
          <w:rFonts w:asciiTheme="majorHAnsi" w:hAnsiTheme="majorHAnsi" w:cs="Tahoma"/>
          <w:sz w:val="22"/>
          <w:szCs w:val="22"/>
        </w:rPr>
        <w:t xml:space="preserve">, fica o Executivo Municipal autorizado a executar a </w:t>
      </w:r>
      <w:r w:rsidR="002E26E0" w:rsidRPr="003272B0">
        <w:rPr>
          <w:rFonts w:asciiTheme="majorHAnsi" w:hAnsiTheme="majorHAnsi" w:cs="Tahoma"/>
          <w:sz w:val="22"/>
          <w:szCs w:val="22"/>
        </w:rPr>
        <w:t>p</w:t>
      </w:r>
      <w:r w:rsidRPr="003272B0">
        <w:rPr>
          <w:rFonts w:asciiTheme="majorHAnsi" w:hAnsiTheme="majorHAnsi" w:cs="Tahoma"/>
          <w:sz w:val="22"/>
          <w:szCs w:val="22"/>
        </w:rPr>
        <w:t xml:space="preserve">roposta </w:t>
      </w:r>
      <w:r w:rsidR="002E26E0" w:rsidRPr="003272B0">
        <w:rPr>
          <w:rFonts w:asciiTheme="majorHAnsi" w:hAnsiTheme="majorHAnsi" w:cs="Tahoma"/>
          <w:sz w:val="22"/>
          <w:szCs w:val="22"/>
        </w:rPr>
        <w:t>O</w:t>
      </w:r>
      <w:r w:rsidRPr="003272B0">
        <w:rPr>
          <w:rFonts w:asciiTheme="majorHAnsi" w:hAnsiTheme="majorHAnsi" w:cs="Tahoma"/>
          <w:sz w:val="22"/>
          <w:szCs w:val="22"/>
        </w:rPr>
        <w:t>rçamentária na forma original, até a sanção da respectiva Lei Orçamentária Anual.</w:t>
      </w:r>
    </w:p>
    <w:p w:rsidR="0055143E" w:rsidRPr="003272B0" w:rsidRDefault="0055143E" w:rsidP="004C3CC4">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 3º</w:t>
      </w:r>
      <w:r w:rsidRPr="003272B0">
        <w:rPr>
          <w:rFonts w:asciiTheme="majorHAnsi" w:hAnsiTheme="majorHAnsi" w:cs="Tahoma"/>
          <w:sz w:val="22"/>
          <w:szCs w:val="22"/>
        </w:rPr>
        <w:t xml:space="preserve"> Os eventuais saldos negativos apurados em decorrência do disposto no parágrafo anterior serão ajustados após a sanção da lei orçamentária anual, mediante a abertura de créditos adicionais suplementares, através de decreto do Poder Executivo, usando como fontes de recursos o Superávit Financeiro do Exercício de 20</w:t>
      </w:r>
      <w:r w:rsidR="00274971" w:rsidRPr="003272B0">
        <w:rPr>
          <w:rFonts w:asciiTheme="majorHAnsi" w:hAnsiTheme="majorHAnsi" w:cs="Tahoma"/>
          <w:sz w:val="22"/>
          <w:szCs w:val="22"/>
        </w:rPr>
        <w:t>1</w:t>
      </w:r>
      <w:r w:rsidR="008F2000" w:rsidRPr="003272B0">
        <w:rPr>
          <w:rFonts w:asciiTheme="majorHAnsi" w:hAnsiTheme="majorHAnsi" w:cs="Tahoma"/>
          <w:sz w:val="22"/>
          <w:szCs w:val="22"/>
        </w:rPr>
        <w:t>3</w:t>
      </w:r>
      <w:r w:rsidRPr="003272B0">
        <w:rPr>
          <w:rFonts w:asciiTheme="majorHAnsi" w:hAnsiTheme="majorHAnsi" w:cs="Tahoma"/>
          <w:sz w:val="22"/>
          <w:szCs w:val="22"/>
        </w:rPr>
        <w:t>, o excesso ou provável excesso de arrecadação, a anulação de saldos de dotações não comprometidas e a Reserva de Contingência, sem comprometer neste caso, os recursos para atender aos riscos fiscais imprevistos.</w:t>
      </w:r>
    </w:p>
    <w:p w:rsidR="0055143E" w:rsidRPr="003272B0" w:rsidRDefault="0055143E" w:rsidP="000273B3">
      <w:pPr>
        <w:spacing w:after="120" w:line="360" w:lineRule="auto"/>
        <w:jc w:val="both"/>
        <w:rPr>
          <w:rFonts w:asciiTheme="majorHAnsi" w:hAnsiTheme="majorHAnsi" w:cs="Tahoma"/>
          <w:sz w:val="22"/>
          <w:szCs w:val="22"/>
        </w:rPr>
      </w:pPr>
      <w:r w:rsidRPr="003272B0">
        <w:rPr>
          <w:rFonts w:asciiTheme="majorHAnsi" w:hAnsiTheme="majorHAnsi" w:cs="Tahoma"/>
          <w:b/>
          <w:sz w:val="22"/>
          <w:szCs w:val="22"/>
        </w:rPr>
        <w:t>Art. 2</w:t>
      </w:r>
      <w:r w:rsidR="008E33BF" w:rsidRPr="003272B0">
        <w:rPr>
          <w:rFonts w:asciiTheme="majorHAnsi" w:hAnsiTheme="majorHAnsi" w:cs="Tahoma"/>
          <w:b/>
          <w:sz w:val="22"/>
          <w:szCs w:val="22"/>
        </w:rPr>
        <w:t>4</w:t>
      </w:r>
      <w:r w:rsidR="004C3CC4" w:rsidRPr="003272B0">
        <w:rPr>
          <w:rFonts w:asciiTheme="majorHAnsi" w:hAnsiTheme="majorHAnsi" w:cs="Tahoma"/>
          <w:b/>
          <w:sz w:val="22"/>
          <w:szCs w:val="22"/>
        </w:rPr>
        <w:t xml:space="preserve">. </w:t>
      </w:r>
      <w:r w:rsidRPr="003272B0">
        <w:rPr>
          <w:rFonts w:asciiTheme="majorHAnsi" w:hAnsiTheme="majorHAnsi" w:cs="Tahoma"/>
          <w:sz w:val="22"/>
          <w:szCs w:val="22"/>
        </w:rPr>
        <w:t>Esta Lei entra em vigor na data de sua publicação, revogadas as disposições em contrário.</w:t>
      </w:r>
    </w:p>
    <w:p w:rsidR="0055143E" w:rsidRPr="003272B0" w:rsidRDefault="0027132E" w:rsidP="000273B3">
      <w:pPr>
        <w:spacing w:after="120" w:line="360" w:lineRule="auto"/>
        <w:jc w:val="center"/>
        <w:rPr>
          <w:rFonts w:asciiTheme="majorHAnsi" w:hAnsiTheme="majorHAnsi" w:cs="Tahoma"/>
          <w:sz w:val="22"/>
          <w:szCs w:val="22"/>
        </w:rPr>
      </w:pPr>
      <w:r w:rsidRPr="003272B0">
        <w:rPr>
          <w:rFonts w:asciiTheme="majorHAnsi" w:hAnsiTheme="majorHAnsi" w:cs="Tahoma"/>
          <w:sz w:val="22"/>
          <w:szCs w:val="22"/>
        </w:rPr>
        <w:t>Gabinete do Executivo Municipal</w:t>
      </w:r>
      <w:r w:rsidR="003D0D3A" w:rsidRPr="003272B0">
        <w:rPr>
          <w:rFonts w:asciiTheme="majorHAnsi" w:hAnsiTheme="majorHAnsi" w:cs="Tahoma"/>
          <w:sz w:val="22"/>
          <w:szCs w:val="22"/>
        </w:rPr>
        <w:t xml:space="preserve"> de Formosa do Sul</w:t>
      </w:r>
      <w:r w:rsidR="00EA00E2">
        <w:rPr>
          <w:rFonts w:asciiTheme="majorHAnsi" w:hAnsiTheme="majorHAnsi" w:cs="Tahoma"/>
          <w:sz w:val="22"/>
          <w:szCs w:val="22"/>
        </w:rPr>
        <w:t>,</w:t>
      </w:r>
      <w:r w:rsidR="003D0D3A" w:rsidRPr="003272B0">
        <w:rPr>
          <w:rFonts w:asciiTheme="majorHAnsi" w:hAnsiTheme="majorHAnsi" w:cs="Tahoma"/>
          <w:sz w:val="22"/>
          <w:szCs w:val="22"/>
        </w:rPr>
        <w:t xml:space="preserve"> em </w:t>
      </w:r>
      <w:r w:rsidR="00EA00E2">
        <w:rPr>
          <w:rFonts w:asciiTheme="majorHAnsi" w:hAnsiTheme="majorHAnsi" w:cs="Tahoma"/>
          <w:sz w:val="22"/>
          <w:szCs w:val="22"/>
        </w:rPr>
        <w:t>22</w:t>
      </w:r>
      <w:r w:rsidR="003D0D3A" w:rsidRPr="003272B0">
        <w:rPr>
          <w:rFonts w:asciiTheme="majorHAnsi" w:hAnsiTheme="majorHAnsi" w:cs="Tahoma"/>
          <w:sz w:val="22"/>
          <w:szCs w:val="22"/>
        </w:rPr>
        <w:t xml:space="preserve"> de</w:t>
      </w:r>
      <w:r w:rsidR="0055143E" w:rsidRPr="003272B0">
        <w:rPr>
          <w:rFonts w:asciiTheme="majorHAnsi" w:hAnsiTheme="majorHAnsi" w:cs="Tahoma"/>
          <w:sz w:val="22"/>
          <w:szCs w:val="22"/>
        </w:rPr>
        <w:t xml:space="preserve"> </w:t>
      </w:r>
      <w:r w:rsidR="00EA00E2">
        <w:rPr>
          <w:rFonts w:asciiTheme="majorHAnsi" w:hAnsiTheme="majorHAnsi" w:cs="Tahoma"/>
          <w:sz w:val="22"/>
          <w:szCs w:val="22"/>
        </w:rPr>
        <w:t>maio</w:t>
      </w:r>
      <w:r w:rsidR="0055143E" w:rsidRPr="003272B0">
        <w:rPr>
          <w:rFonts w:asciiTheme="majorHAnsi" w:hAnsiTheme="majorHAnsi" w:cs="Tahoma"/>
          <w:sz w:val="22"/>
          <w:szCs w:val="22"/>
        </w:rPr>
        <w:t xml:space="preserve"> </w:t>
      </w:r>
      <w:proofErr w:type="spellStart"/>
      <w:r w:rsidR="0055143E" w:rsidRPr="003272B0">
        <w:rPr>
          <w:rFonts w:asciiTheme="majorHAnsi" w:hAnsiTheme="majorHAnsi" w:cs="Tahoma"/>
          <w:sz w:val="22"/>
          <w:szCs w:val="22"/>
        </w:rPr>
        <w:t>de</w:t>
      </w:r>
      <w:proofErr w:type="spellEnd"/>
      <w:r w:rsidR="0055143E" w:rsidRPr="003272B0">
        <w:rPr>
          <w:rFonts w:asciiTheme="majorHAnsi" w:hAnsiTheme="majorHAnsi" w:cs="Tahoma"/>
          <w:sz w:val="22"/>
          <w:szCs w:val="22"/>
        </w:rPr>
        <w:t xml:space="preserve"> 20</w:t>
      </w:r>
      <w:r w:rsidR="00274971" w:rsidRPr="003272B0">
        <w:rPr>
          <w:rFonts w:asciiTheme="majorHAnsi" w:hAnsiTheme="majorHAnsi" w:cs="Tahoma"/>
          <w:sz w:val="22"/>
          <w:szCs w:val="22"/>
        </w:rPr>
        <w:t>1</w:t>
      </w:r>
      <w:r w:rsidR="008F2000" w:rsidRPr="003272B0">
        <w:rPr>
          <w:rFonts w:asciiTheme="majorHAnsi" w:hAnsiTheme="majorHAnsi" w:cs="Tahoma"/>
          <w:sz w:val="22"/>
          <w:szCs w:val="22"/>
        </w:rPr>
        <w:t>3</w:t>
      </w:r>
      <w:r w:rsidR="0055143E" w:rsidRPr="003272B0">
        <w:rPr>
          <w:rFonts w:asciiTheme="majorHAnsi" w:hAnsiTheme="majorHAnsi" w:cs="Tahoma"/>
          <w:sz w:val="22"/>
          <w:szCs w:val="22"/>
        </w:rPr>
        <w:t>.</w:t>
      </w:r>
    </w:p>
    <w:p w:rsidR="0055143E" w:rsidRDefault="0055143E" w:rsidP="0055143E">
      <w:pPr>
        <w:widowControl w:val="0"/>
        <w:autoSpaceDE w:val="0"/>
        <w:autoSpaceDN w:val="0"/>
        <w:adjustRightInd w:val="0"/>
        <w:spacing w:line="360" w:lineRule="auto"/>
        <w:ind w:left="720" w:right="1126"/>
        <w:jc w:val="both"/>
        <w:rPr>
          <w:rFonts w:asciiTheme="majorHAnsi" w:hAnsiTheme="majorHAnsi" w:cs="Tahoma"/>
          <w:sz w:val="22"/>
          <w:szCs w:val="22"/>
        </w:rPr>
      </w:pPr>
    </w:p>
    <w:p w:rsidR="003272B0" w:rsidRDefault="003272B0" w:rsidP="0055143E">
      <w:pPr>
        <w:widowControl w:val="0"/>
        <w:autoSpaceDE w:val="0"/>
        <w:autoSpaceDN w:val="0"/>
        <w:adjustRightInd w:val="0"/>
        <w:spacing w:line="360" w:lineRule="auto"/>
        <w:ind w:left="720" w:right="1126"/>
        <w:jc w:val="both"/>
        <w:rPr>
          <w:rFonts w:asciiTheme="majorHAnsi" w:hAnsiTheme="majorHAnsi" w:cs="Tahoma"/>
          <w:sz w:val="22"/>
          <w:szCs w:val="22"/>
        </w:rPr>
      </w:pPr>
    </w:p>
    <w:p w:rsidR="003272B0" w:rsidRPr="003272B0" w:rsidRDefault="003272B0" w:rsidP="0055143E">
      <w:pPr>
        <w:widowControl w:val="0"/>
        <w:autoSpaceDE w:val="0"/>
        <w:autoSpaceDN w:val="0"/>
        <w:adjustRightInd w:val="0"/>
        <w:spacing w:line="360" w:lineRule="auto"/>
        <w:ind w:left="720" w:right="1126"/>
        <w:jc w:val="both"/>
        <w:rPr>
          <w:rFonts w:asciiTheme="majorHAnsi" w:hAnsiTheme="majorHAnsi" w:cs="Tahoma"/>
          <w:sz w:val="22"/>
          <w:szCs w:val="22"/>
        </w:rPr>
      </w:pPr>
    </w:p>
    <w:p w:rsidR="0055143E" w:rsidRPr="003272B0" w:rsidRDefault="0055143E" w:rsidP="0027132E">
      <w:pPr>
        <w:widowControl w:val="0"/>
        <w:autoSpaceDE w:val="0"/>
        <w:autoSpaceDN w:val="0"/>
        <w:adjustRightInd w:val="0"/>
        <w:spacing w:line="360" w:lineRule="auto"/>
        <w:ind w:left="720" w:right="1126"/>
        <w:jc w:val="center"/>
        <w:rPr>
          <w:rFonts w:asciiTheme="majorHAnsi" w:hAnsiTheme="majorHAnsi" w:cs="Tahoma"/>
          <w:b/>
          <w:sz w:val="22"/>
          <w:szCs w:val="22"/>
        </w:rPr>
      </w:pPr>
      <w:r w:rsidRPr="003272B0">
        <w:rPr>
          <w:rFonts w:asciiTheme="majorHAnsi" w:hAnsiTheme="majorHAnsi" w:cs="Tahoma"/>
          <w:b/>
          <w:sz w:val="22"/>
          <w:szCs w:val="22"/>
        </w:rPr>
        <w:t>JORGE ANTONIO COMUNELLO</w:t>
      </w:r>
    </w:p>
    <w:p w:rsidR="0055143E" w:rsidRDefault="0055143E" w:rsidP="0027132E">
      <w:pPr>
        <w:jc w:val="center"/>
        <w:rPr>
          <w:rFonts w:asciiTheme="majorHAnsi" w:hAnsiTheme="majorHAnsi" w:cs="Tahoma"/>
          <w:b/>
          <w:sz w:val="22"/>
          <w:szCs w:val="22"/>
        </w:rPr>
      </w:pPr>
      <w:r w:rsidRPr="003272B0">
        <w:rPr>
          <w:rFonts w:asciiTheme="majorHAnsi" w:hAnsiTheme="majorHAnsi" w:cs="Tahoma"/>
          <w:b/>
          <w:sz w:val="22"/>
          <w:szCs w:val="22"/>
        </w:rPr>
        <w:t>Prefeito Municip</w:t>
      </w:r>
      <w:r w:rsidR="0027132E" w:rsidRPr="003272B0">
        <w:rPr>
          <w:rFonts w:asciiTheme="majorHAnsi" w:hAnsiTheme="majorHAnsi" w:cs="Tahoma"/>
          <w:b/>
          <w:sz w:val="22"/>
          <w:szCs w:val="22"/>
        </w:rPr>
        <w:t>al</w:t>
      </w:r>
    </w:p>
    <w:p w:rsidR="003272B0" w:rsidRDefault="003272B0" w:rsidP="0027132E">
      <w:pPr>
        <w:jc w:val="center"/>
        <w:rPr>
          <w:rFonts w:asciiTheme="majorHAnsi" w:hAnsiTheme="majorHAnsi" w:cs="Tahoma"/>
          <w:b/>
          <w:sz w:val="22"/>
          <w:szCs w:val="22"/>
        </w:rPr>
      </w:pPr>
    </w:p>
    <w:p w:rsidR="003272B0" w:rsidRDefault="003272B0" w:rsidP="0027132E">
      <w:pPr>
        <w:jc w:val="center"/>
        <w:rPr>
          <w:rFonts w:asciiTheme="majorHAnsi" w:hAnsiTheme="majorHAnsi" w:cs="Tahoma"/>
          <w:b/>
          <w:sz w:val="22"/>
          <w:szCs w:val="22"/>
        </w:rPr>
      </w:pPr>
    </w:p>
    <w:p w:rsidR="003272B0" w:rsidRDefault="003272B0" w:rsidP="0027132E">
      <w:pPr>
        <w:jc w:val="center"/>
        <w:rPr>
          <w:rFonts w:asciiTheme="majorHAnsi" w:hAnsiTheme="majorHAnsi" w:cs="Tahoma"/>
          <w:b/>
          <w:sz w:val="22"/>
          <w:szCs w:val="22"/>
        </w:rPr>
      </w:pPr>
    </w:p>
    <w:p w:rsidR="003272B0" w:rsidRDefault="003272B0" w:rsidP="0027132E">
      <w:pPr>
        <w:jc w:val="center"/>
        <w:rPr>
          <w:rFonts w:asciiTheme="majorHAnsi" w:hAnsiTheme="majorHAnsi" w:cs="Tahoma"/>
          <w:b/>
          <w:sz w:val="22"/>
          <w:szCs w:val="22"/>
        </w:rPr>
      </w:pPr>
    </w:p>
    <w:p w:rsidR="003272B0" w:rsidRDefault="003272B0" w:rsidP="0027132E">
      <w:pPr>
        <w:jc w:val="center"/>
        <w:rPr>
          <w:rFonts w:asciiTheme="majorHAnsi" w:hAnsiTheme="majorHAnsi" w:cs="Tahoma"/>
          <w:b/>
          <w:sz w:val="22"/>
          <w:szCs w:val="22"/>
        </w:rPr>
      </w:pPr>
    </w:p>
    <w:p w:rsidR="003272B0" w:rsidRDefault="003272B0" w:rsidP="0027132E">
      <w:pPr>
        <w:jc w:val="center"/>
        <w:rPr>
          <w:rFonts w:asciiTheme="majorHAnsi" w:hAnsiTheme="majorHAnsi" w:cs="Tahoma"/>
          <w:b/>
          <w:sz w:val="22"/>
          <w:szCs w:val="22"/>
        </w:rPr>
      </w:pPr>
    </w:p>
    <w:p w:rsidR="003272B0" w:rsidRDefault="003272B0" w:rsidP="0027132E">
      <w:pPr>
        <w:jc w:val="center"/>
        <w:rPr>
          <w:rFonts w:asciiTheme="majorHAnsi" w:hAnsiTheme="majorHAnsi" w:cs="Tahoma"/>
          <w:b/>
          <w:sz w:val="22"/>
          <w:szCs w:val="22"/>
        </w:rPr>
      </w:pPr>
    </w:p>
    <w:p w:rsidR="003272B0" w:rsidRDefault="003272B0" w:rsidP="0027132E">
      <w:pPr>
        <w:jc w:val="center"/>
        <w:rPr>
          <w:rFonts w:asciiTheme="majorHAnsi" w:hAnsiTheme="majorHAnsi" w:cs="Tahoma"/>
          <w:b/>
          <w:sz w:val="22"/>
          <w:szCs w:val="22"/>
        </w:rPr>
      </w:pPr>
    </w:p>
    <w:p w:rsidR="003272B0" w:rsidRPr="003272B0" w:rsidRDefault="003272B0" w:rsidP="003272B0">
      <w:pPr>
        <w:rPr>
          <w:rFonts w:asciiTheme="majorHAnsi" w:hAnsiTheme="majorHAnsi" w:cs="Tahoma"/>
          <w:b/>
          <w:sz w:val="22"/>
          <w:szCs w:val="22"/>
        </w:rPr>
      </w:pPr>
      <w:r>
        <w:rPr>
          <w:rFonts w:asciiTheme="majorHAnsi" w:hAnsiTheme="majorHAnsi" w:cs="Tahoma"/>
          <w:b/>
          <w:sz w:val="22"/>
          <w:szCs w:val="22"/>
        </w:rPr>
        <w:t>Registrado e Publicado em data supra</w:t>
      </w:r>
    </w:p>
    <w:p w:rsidR="00B63489" w:rsidRPr="003272B0" w:rsidRDefault="00B63489" w:rsidP="0027132E">
      <w:pPr>
        <w:jc w:val="center"/>
        <w:rPr>
          <w:rFonts w:asciiTheme="majorHAnsi" w:hAnsiTheme="majorHAnsi" w:cs="Tahoma"/>
          <w:b/>
          <w:sz w:val="22"/>
          <w:szCs w:val="22"/>
        </w:rPr>
      </w:pPr>
    </w:p>
    <w:p w:rsidR="00B63489" w:rsidRPr="003272B0" w:rsidRDefault="00B63489" w:rsidP="0027132E">
      <w:pPr>
        <w:jc w:val="center"/>
        <w:rPr>
          <w:rFonts w:asciiTheme="majorHAnsi" w:hAnsiTheme="majorHAnsi" w:cs="Tahoma"/>
          <w:b/>
          <w:sz w:val="22"/>
          <w:szCs w:val="22"/>
        </w:rPr>
      </w:pPr>
    </w:p>
    <w:p w:rsidR="00B63489" w:rsidRPr="003272B0" w:rsidRDefault="00B63489" w:rsidP="0027132E">
      <w:pPr>
        <w:jc w:val="center"/>
        <w:rPr>
          <w:rFonts w:asciiTheme="majorHAnsi" w:hAnsiTheme="majorHAnsi" w:cs="Tahoma"/>
          <w:sz w:val="22"/>
          <w:szCs w:val="22"/>
        </w:rPr>
      </w:pPr>
    </w:p>
    <w:p w:rsidR="00B63489" w:rsidRPr="004C3CC4" w:rsidRDefault="00B63489" w:rsidP="003272B0">
      <w:pPr>
        <w:rPr>
          <w:rFonts w:ascii="Bookman Old Style" w:hAnsi="Bookman Old Style" w:cs="Tahoma"/>
        </w:rPr>
      </w:pPr>
    </w:p>
    <w:sectPr w:rsidR="00B63489" w:rsidRPr="004C3CC4" w:rsidSect="003272B0">
      <w:headerReference w:type="even" r:id="rId6"/>
      <w:headerReference w:type="default" r:id="rId7"/>
      <w:pgSz w:w="11907" w:h="16839" w:code="9"/>
      <w:pgMar w:top="1418" w:right="851" w:bottom="1134" w:left="1701"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F22" w:rsidRDefault="00B54F22">
      <w:r>
        <w:separator/>
      </w:r>
    </w:p>
  </w:endnote>
  <w:endnote w:type="continuationSeparator" w:id="0">
    <w:p w:rsidR="00B54F22" w:rsidRDefault="00B54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F22" w:rsidRDefault="00B54F22">
      <w:r>
        <w:separator/>
      </w:r>
    </w:p>
  </w:footnote>
  <w:footnote w:type="continuationSeparator" w:id="0">
    <w:p w:rsidR="00B54F22" w:rsidRDefault="00B54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E6" w:rsidRDefault="008500D3">
    <w:pPr>
      <w:pStyle w:val="Cabealho"/>
      <w:framePr w:wrap="around" w:vAnchor="text" w:hAnchor="margin" w:xAlign="right" w:y="1"/>
      <w:rPr>
        <w:rStyle w:val="Nmerodepgina"/>
      </w:rPr>
    </w:pPr>
    <w:r>
      <w:rPr>
        <w:rStyle w:val="Nmerodepgina"/>
      </w:rPr>
      <w:fldChar w:fldCharType="begin"/>
    </w:r>
    <w:r w:rsidR="008D32E6">
      <w:rPr>
        <w:rStyle w:val="Nmerodepgina"/>
      </w:rPr>
      <w:instrText xml:space="preserve">PAGE  </w:instrText>
    </w:r>
    <w:r>
      <w:rPr>
        <w:rStyle w:val="Nmerodepgina"/>
      </w:rPr>
      <w:fldChar w:fldCharType="end"/>
    </w:r>
  </w:p>
  <w:p w:rsidR="008D32E6" w:rsidRDefault="008D32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E6" w:rsidRDefault="008500D3">
    <w:pPr>
      <w:pStyle w:val="Cabealho"/>
      <w:ind w:right="360"/>
    </w:pPr>
    <w:r w:rsidRPr="008500D3">
      <w:rPr>
        <w:noProof/>
        <w:sz w:val="20"/>
      </w:rPr>
      <w:pict>
        <v:shapetype id="_x0000_t202" coordsize="21600,21600" o:spt="202" path="m,l,21600r21600,l21600,xe">
          <v:stroke joinstyle="miter"/>
          <v:path gradientshapeok="t" o:connecttype="rect"/>
        </v:shapetype>
        <v:shape id="_x0000_s2049" type="#_x0000_t202" style="position:absolute;margin-left:42pt;margin-top:14.15pt;width:342pt;height:35.95pt;z-index:251657728" stroked="f">
          <v:textbox>
            <w:txbxContent>
              <w:p w:rsidR="008D32E6" w:rsidRPr="00A14797" w:rsidRDefault="008D32E6" w:rsidP="00A14797"/>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7132E"/>
    <w:rsid w:val="0001353B"/>
    <w:rsid w:val="000273B3"/>
    <w:rsid w:val="00030604"/>
    <w:rsid w:val="0004450D"/>
    <w:rsid w:val="000502BD"/>
    <w:rsid w:val="000677C8"/>
    <w:rsid w:val="000B2FCF"/>
    <w:rsid w:val="001273A8"/>
    <w:rsid w:val="00127F1F"/>
    <w:rsid w:val="001A33C5"/>
    <w:rsid w:val="001B48FB"/>
    <w:rsid w:val="001F1B2A"/>
    <w:rsid w:val="00206A1C"/>
    <w:rsid w:val="00214FCD"/>
    <w:rsid w:val="0027132E"/>
    <w:rsid w:val="00274971"/>
    <w:rsid w:val="00285C8A"/>
    <w:rsid w:val="002B764F"/>
    <w:rsid w:val="002C25FC"/>
    <w:rsid w:val="002D3241"/>
    <w:rsid w:val="002E26E0"/>
    <w:rsid w:val="003147B8"/>
    <w:rsid w:val="0032496D"/>
    <w:rsid w:val="003272B0"/>
    <w:rsid w:val="00362A00"/>
    <w:rsid w:val="00386256"/>
    <w:rsid w:val="0038781C"/>
    <w:rsid w:val="00397B42"/>
    <w:rsid w:val="003D0D3A"/>
    <w:rsid w:val="004C3CC4"/>
    <w:rsid w:val="0053702B"/>
    <w:rsid w:val="0055143E"/>
    <w:rsid w:val="00565BB5"/>
    <w:rsid w:val="005962D7"/>
    <w:rsid w:val="005A6607"/>
    <w:rsid w:val="006026E9"/>
    <w:rsid w:val="00622E90"/>
    <w:rsid w:val="00624663"/>
    <w:rsid w:val="00634E6C"/>
    <w:rsid w:val="00724419"/>
    <w:rsid w:val="00741406"/>
    <w:rsid w:val="0076251A"/>
    <w:rsid w:val="00787944"/>
    <w:rsid w:val="007942B8"/>
    <w:rsid w:val="007D4F79"/>
    <w:rsid w:val="008200DA"/>
    <w:rsid w:val="00821748"/>
    <w:rsid w:val="00827B11"/>
    <w:rsid w:val="008500D3"/>
    <w:rsid w:val="008508EC"/>
    <w:rsid w:val="0086749F"/>
    <w:rsid w:val="00892582"/>
    <w:rsid w:val="008D2B00"/>
    <w:rsid w:val="008D32E6"/>
    <w:rsid w:val="008E33BF"/>
    <w:rsid w:val="008F2000"/>
    <w:rsid w:val="00900428"/>
    <w:rsid w:val="0093375B"/>
    <w:rsid w:val="00963839"/>
    <w:rsid w:val="0098217D"/>
    <w:rsid w:val="00986A3F"/>
    <w:rsid w:val="00A14797"/>
    <w:rsid w:val="00A24C58"/>
    <w:rsid w:val="00A31DCB"/>
    <w:rsid w:val="00A60914"/>
    <w:rsid w:val="00A80DD2"/>
    <w:rsid w:val="00AB527D"/>
    <w:rsid w:val="00AE2299"/>
    <w:rsid w:val="00B15F65"/>
    <w:rsid w:val="00B24E13"/>
    <w:rsid w:val="00B47126"/>
    <w:rsid w:val="00B5295F"/>
    <w:rsid w:val="00B54F22"/>
    <w:rsid w:val="00B63489"/>
    <w:rsid w:val="00B95AD3"/>
    <w:rsid w:val="00BF077F"/>
    <w:rsid w:val="00C011B9"/>
    <w:rsid w:val="00C17103"/>
    <w:rsid w:val="00C822F5"/>
    <w:rsid w:val="00CB7486"/>
    <w:rsid w:val="00CC36AB"/>
    <w:rsid w:val="00CE4CC3"/>
    <w:rsid w:val="00D441C9"/>
    <w:rsid w:val="00D51B0F"/>
    <w:rsid w:val="00DF218F"/>
    <w:rsid w:val="00E174D4"/>
    <w:rsid w:val="00E43E47"/>
    <w:rsid w:val="00E63879"/>
    <w:rsid w:val="00E64D47"/>
    <w:rsid w:val="00EA00E2"/>
    <w:rsid w:val="00EB459E"/>
    <w:rsid w:val="00ED545D"/>
    <w:rsid w:val="00EE2617"/>
    <w:rsid w:val="00F34049"/>
    <w:rsid w:val="00F578DA"/>
    <w:rsid w:val="00F76A09"/>
    <w:rsid w:val="00F81113"/>
    <w:rsid w:val="00FB1ED8"/>
    <w:rsid w:val="00FE37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A00"/>
    <w:rPr>
      <w:sz w:val="24"/>
      <w:szCs w:val="24"/>
    </w:rPr>
  </w:style>
  <w:style w:type="paragraph" w:styleId="Ttulo1">
    <w:name w:val="heading 1"/>
    <w:basedOn w:val="Normal"/>
    <w:next w:val="Normal"/>
    <w:qFormat/>
    <w:rsid w:val="00362A00"/>
    <w:pPr>
      <w:keepNext/>
      <w:jc w:val="center"/>
      <w:outlineLvl w:val="0"/>
    </w:pPr>
    <w:rPr>
      <w:b/>
      <w:bCs/>
      <w:sz w:val="32"/>
    </w:rPr>
  </w:style>
  <w:style w:type="paragraph" w:styleId="Ttulo2">
    <w:name w:val="heading 2"/>
    <w:basedOn w:val="Normal"/>
    <w:next w:val="Normal"/>
    <w:qFormat/>
    <w:rsid w:val="00362A00"/>
    <w:pPr>
      <w:keepNext/>
      <w:outlineLvl w:val="1"/>
    </w:pPr>
    <w:rPr>
      <w:rFonts w:ascii="Tahoma" w:hAnsi="Tahom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362A00"/>
    <w:pPr>
      <w:tabs>
        <w:tab w:val="center" w:pos="4419"/>
        <w:tab w:val="right" w:pos="8838"/>
      </w:tabs>
    </w:pPr>
  </w:style>
  <w:style w:type="character" w:styleId="Nmerodepgina">
    <w:name w:val="page number"/>
    <w:basedOn w:val="Fontepargpadro"/>
    <w:rsid w:val="00362A00"/>
  </w:style>
  <w:style w:type="paragraph" w:styleId="Rodap">
    <w:name w:val="footer"/>
    <w:basedOn w:val="Normal"/>
    <w:rsid w:val="00362A00"/>
    <w:pPr>
      <w:tabs>
        <w:tab w:val="center" w:pos="4419"/>
        <w:tab w:val="right" w:pos="8838"/>
      </w:tabs>
    </w:pPr>
  </w:style>
  <w:style w:type="character" w:styleId="Hyperlink">
    <w:name w:val="Hyperlink"/>
    <w:basedOn w:val="Fontepargpadro"/>
    <w:rsid w:val="00362A00"/>
    <w:rPr>
      <w:color w:val="0000FF"/>
      <w:u w:val="single"/>
    </w:rPr>
  </w:style>
  <w:style w:type="paragraph" w:styleId="Corpodetexto">
    <w:name w:val="Body Text"/>
    <w:basedOn w:val="Normal"/>
    <w:rsid w:val="00362A00"/>
    <w:pPr>
      <w:jc w:val="both"/>
    </w:pPr>
    <w:rPr>
      <w:sz w:val="36"/>
      <w:szCs w:val="20"/>
    </w:rPr>
  </w:style>
  <w:style w:type="paragraph" w:styleId="Recuodecorpodetexto">
    <w:name w:val="Body Text Indent"/>
    <w:basedOn w:val="Normal"/>
    <w:rsid w:val="00362A00"/>
    <w:pPr>
      <w:ind w:left="1416"/>
      <w:jc w:val="both"/>
    </w:pPr>
    <w:rPr>
      <w:rFonts w:ascii="Tahoma" w:hAnsi="Tahoma" w:cs="Tahoma"/>
      <w:b/>
      <w:bCs/>
      <w:sz w:val="22"/>
    </w:rPr>
  </w:style>
  <w:style w:type="paragraph" w:styleId="NormalWeb">
    <w:name w:val="Normal (Web)"/>
    <w:basedOn w:val="Normal"/>
    <w:rsid w:val="00362A00"/>
    <w:pPr>
      <w:spacing w:before="100" w:beforeAutospacing="1" w:after="100" w:afterAutospacing="1"/>
    </w:pPr>
  </w:style>
  <w:style w:type="paragraph" w:styleId="Textodebalo">
    <w:name w:val="Balloon Text"/>
    <w:basedOn w:val="Normal"/>
    <w:semiHidden/>
    <w:rsid w:val="009638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2410</Words>
  <Characters>13018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DPI</vt:lpstr>
    </vt:vector>
  </TitlesOfParts>
  <Company/>
  <LinksUpToDate>false</LinksUpToDate>
  <CharactersWithSpaces>15398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dc:title>
  <dc:subject>Documento Padrão para Impressos</dc:subject>
  <dc:creator>Vilsa</dc:creator>
  <cp:lastModifiedBy>Administração</cp:lastModifiedBy>
  <cp:revision>2</cp:revision>
  <cp:lastPrinted>2012-08-15T17:41:00Z</cp:lastPrinted>
  <dcterms:created xsi:type="dcterms:W3CDTF">2013-05-22T19:01:00Z</dcterms:created>
  <dcterms:modified xsi:type="dcterms:W3CDTF">2013-05-22T19:01:00Z</dcterms:modified>
</cp:coreProperties>
</file>