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2417" w:rsidRDefault="00582417">
      <w:pPr>
        <w:pStyle w:val="NormalWeb"/>
        <w:shd w:val="clear" w:color="auto" w:fill="FFFFFF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:rsidR="00E074A2" w:rsidRPr="00E074A2" w:rsidRDefault="00E074A2" w:rsidP="00E074A2">
      <w:pPr>
        <w:pStyle w:val="Ttulo1"/>
        <w:jc w:val="both"/>
        <w:rPr>
          <w:rFonts w:asciiTheme="majorHAnsi" w:hAnsiTheme="majorHAnsi"/>
          <w:sz w:val="22"/>
          <w:szCs w:val="22"/>
        </w:rPr>
      </w:pPr>
      <w:r w:rsidRPr="00E074A2">
        <w:rPr>
          <w:rFonts w:asciiTheme="majorHAnsi" w:hAnsiTheme="majorHAnsi"/>
          <w:sz w:val="22"/>
          <w:szCs w:val="22"/>
        </w:rPr>
        <w:t>ESTADO DE SANTA CATARINA</w:t>
      </w:r>
    </w:p>
    <w:p w:rsidR="00E074A2" w:rsidRPr="00E074A2" w:rsidRDefault="00E074A2" w:rsidP="00E074A2">
      <w:pPr>
        <w:pStyle w:val="Ttulo2"/>
        <w:rPr>
          <w:rFonts w:asciiTheme="majorHAnsi" w:hAnsiTheme="majorHAnsi"/>
          <w:sz w:val="22"/>
          <w:szCs w:val="22"/>
        </w:rPr>
      </w:pPr>
      <w:r w:rsidRPr="00E074A2">
        <w:rPr>
          <w:rFonts w:asciiTheme="majorHAnsi" w:hAnsiTheme="majorHAnsi"/>
          <w:sz w:val="22"/>
          <w:szCs w:val="22"/>
        </w:rPr>
        <w:t>PREFEITURA MUNICIPAL DE FORMOSA DO SUL</w:t>
      </w:r>
    </w:p>
    <w:p w:rsidR="00E074A2" w:rsidRPr="00E074A2" w:rsidRDefault="00E074A2" w:rsidP="00E074A2">
      <w:pPr>
        <w:jc w:val="both"/>
        <w:rPr>
          <w:rFonts w:asciiTheme="majorHAnsi" w:hAnsiTheme="majorHAnsi"/>
          <w:b/>
        </w:rPr>
      </w:pPr>
    </w:p>
    <w:p w:rsidR="00E074A2" w:rsidRPr="00E074A2" w:rsidRDefault="00E074A2" w:rsidP="00E074A2">
      <w:pPr>
        <w:ind w:firstLine="708"/>
        <w:jc w:val="both"/>
        <w:rPr>
          <w:rFonts w:asciiTheme="majorHAnsi" w:hAnsiTheme="majorHAnsi"/>
          <w:b/>
        </w:rPr>
      </w:pPr>
      <w:r w:rsidRPr="00E074A2">
        <w:rPr>
          <w:rFonts w:asciiTheme="majorHAnsi" w:hAnsiTheme="majorHAnsi"/>
          <w:b/>
        </w:rPr>
        <w:t>DECRETO MUNICIPAL N.º 3397, DE14 DE JUNHO</w:t>
      </w:r>
      <w:proofErr w:type="gramStart"/>
      <w:r w:rsidRPr="00E074A2">
        <w:rPr>
          <w:rFonts w:asciiTheme="majorHAnsi" w:hAnsiTheme="majorHAnsi"/>
          <w:b/>
        </w:rPr>
        <w:t xml:space="preserve">  </w:t>
      </w:r>
      <w:proofErr w:type="gramEnd"/>
      <w:r w:rsidRPr="00E074A2">
        <w:rPr>
          <w:rFonts w:asciiTheme="majorHAnsi" w:hAnsiTheme="majorHAnsi"/>
          <w:b/>
        </w:rPr>
        <w:t xml:space="preserve">DE 2013. </w:t>
      </w:r>
    </w:p>
    <w:p w:rsidR="00582417" w:rsidRPr="00E074A2" w:rsidRDefault="00E074A2" w:rsidP="00E074A2">
      <w:pPr>
        <w:jc w:val="both"/>
        <w:rPr>
          <w:rFonts w:asciiTheme="majorHAnsi" w:hAnsiTheme="majorHAnsi"/>
          <w:b/>
        </w:rPr>
      </w:pPr>
      <w:r w:rsidRPr="00E074A2">
        <w:rPr>
          <w:rFonts w:asciiTheme="majorHAnsi" w:hAnsiTheme="majorHAnsi"/>
          <w:b/>
        </w:rPr>
        <w:t xml:space="preserve"> </w:t>
      </w:r>
    </w:p>
    <w:p w:rsidR="00582417" w:rsidRPr="00E074A2" w:rsidRDefault="00E074A2">
      <w:pPr>
        <w:pStyle w:val="NormalWeb"/>
        <w:shd w:val="clear" w:color="auto" w:fill="FFFFFF"/>
        <w:spacing w:before="0" w:after="0"/>
        <w:ind w:firstLine="709"/>
        <w:jc w:val="right"/>
        <w:rPr>
          <w:rStyle w:val="nfase"/>
          <w:rFonts w:asciiTheme="majorHAnsi" w:hAnsiTheme="majorHAnsi" w:cs="Calibri"/>
          <w:b/>
          <w:sz w:val="22"/>
          <w:szCs w:val="22"/>
        </w:rPr>
      </w:pPr>
      <w:proofErr w:type="gramStart"/>
      <w:r w:rsidRPr="00E074A2">
        <w:rPr>
          <w:rStyle w:val="nfase"/>
          <w:rFonts w:asciiTheme="majorHAnsi" w:hAnsiTheme="majorHAnsi" w:cs="Calibri"/>
          <w:b/>
          <w:sz w:val="22"/>
          <w:szCs w:val="22"/>
        </w:rPr>
        <w:t xml:space="preserve">”CONVOCA A 2ª CONFERÊNCIA INTERMUNICIPAL DE </w:t>
      </w:r>
    </w:p>
    <w:p w:rsidR="00582417" w:rsidRPr="00E074A2" w:rsidRDefault="00E074A2">
      <w:pPr>
        <w:pStyle w:val="NormalWeb"/>
        <w:shd w:val="clear" w:color="auto" w:fill="FFFFFF"/>
        <w:spacing w:before="0" w:after="0"/>
        <w:ind w:firstLine="709"/>
        <w:jc w:val="right"/>
        <w:rPr>
          <w:rFonts w:asciiTheme="majorHAnsi" w:hAnsiTheme="majorHAnsi"/>
          <w:b/>
          <w:sz w:val="22"/>
          <w:szCs w:val="22"/>
        </w:rPr>
      </w:pPr>
      <w:r w:rsidRPr="00E074A2">
        <w:rPr>
          <w:rStyle w:val="nfase"/>
          <w:rFonts w:asciiTheme="majorHAnsi" w:hAnsiTheme="majorHAnsi" w:cs="Calibri"/>
          <w:b/>
          <w:sz w:val="22"/>
          <w:szCs w:val="22"/>
        </w:rPr>
        <w:t>CULTURA DE FORMOSA DO SUL E DÁ OUTRAS PROVIDÊNCIAS”</w:t>
      </w:r>
      <w:proofErr w:type="gramEnd"/>
      <w:r w:rsidRPr="00E074A2">
        <w:rPr>
          <w:rStyle w:val="nfase"/>
          <w:rFonts w:asciiTheme="majorHAnsi" w:hAnsiTheme="majorHAnsi" w:cs="Calibri"/>
          <w:b/>
          <w:sz w:val="22"/>
          <w:szCs w:val="22"/>
        </w:rPr>
        <w:t>.</w:t>
      </w:r>
    </w:p>
    <w:p w:rsidR="00582417" w:rsidRPr="00E074A2" w:rsidRDefault="00582417">
      <w:pPr>
        <w:pStyle w:val="NormalWeb"/>
        <w:shd w:val="clear" w:color="auto" w:fill="FFFFFF"/>
        <w:spacing w:before="0" w:after="0"/>
        <w:ind w:firstLine="709"/>
        <w:jc w:val="right"/>
        <w:rPr>
          <w:rFonts w:asciiTheme="majorHAnsi" w:hAnsiTheme="majorHAnsi"/>
          <w:sz w:val="22"/>
          <w:szCs w:val="22"/>
        </w:rPr>
      </w:pPr>
    </w:p>
    <w:p w:rsidR="00582417" w:rsidRPr="00E074A2" w:rsidRDefault="00582417">
      <w:pPr>
        <w:pStyle w:val="NormalWeb"/>
        <w:shd w:val="clear" w:color="auto" w:fill="FFFFFF"/>
        <w:spacing w:before="0" w:after="0"/>
        <w:ind w:firstLine="709"/>
        <w:jc w:val="both"/>
        <w:rPr>
          <w:rFonts w:asciiTheme="majorHAnsi" w:hAnsiTheme="majorHAnsi" w:cs="Calibri"/>
          <w:sz w:val="22"/>
          <w:szCs w:val="22"/>
        </w:rPr>
      </w:pPr>
    </w:p>
    <w:p w:rsidR="00582417" w:rsidRPr="00E074A2" w:rsidRDefault="008811EF">
      <w:pPr>
        <w:pStyle w:val="NormalWeb"/>
        <w:shd w:val="clear" w:color="auto" w:fill="FFFFFF"/>
        <w:spacing w:before="0" w:after="0"/>
        <w:ind w:firstLine="709"/>
        <w:jc w:val="both"/>
        <w:rPr>
          <w:rFonts w:asciiTheme="majorHAnsi" w:hAnsiTheme="majorHAnsi"/>
          <w:sz w:val="22"/>
          <w:szCs w:val="22"/>
        </w:rPr>
      </w:pPr>
      <w:r w:rsidRPr="00E074A2">
        <w:rPr>
          <w:rFonts w:asciiTheme="majorHAnsi" w:hAnsiTheme="majorHAnsi" w:cs="Calibri"/>
          <w:sz w:val="22"/>
          <w:szCs w:val="22"/>
        </w:rPr>
        <w:t xml:space="preserve">O Prefeito Municipal de Formosa do Sul, Jorge Antonio </w:t>
      </w:r>
      <w:proofErr w:type="spellStart"/>
      <w:r w:rsidRPr="00E074A2">
        <w:rPr>
          <w:rFonts w:asciiTheme="majorHAnsi" w:hAnsiTheme="majorHAnsi" w:cs="Calibri"/>
          <w:sz w:val="22"/>
          <w:szCs w:val="22"/>
        </w:rPr>
        <w:t>Comunello</w:t>
      </w:r>
      <w:proofErr w:type="spellEnd"/>
      <w:r w:rsidRPr="00E074A2">
        <w:rPr>
          <w:rFonts w:asciiTheme="majorHAnsi" w:hAnsiTheme="majorHAnsi" w:cs="Calibri"/>
          <w:sz w:val="22"/>
          <w:szCs w:val="22"/>
        </w:rPr>
        <w:t>, no exercício de suas atribuições legais, e considerando o disposto na Portaria nº 33</w:t>
      </w:r>
      <w:r w:rsidR="00E074A2" w:rsidRPr="00E074A2">
        <w:rPr>
          <w:rFonts w:asciiTheme="majorHAnsi" w:hAnsiTheme="majorHAnsi" w:cs="Calibri"/>
          <w:sz w:val="22"/>
          <w:szCs w:val="22"/>
        </w:rPr>
        <w:t>,</w:t>
      </w:r>
      <w:r w:rsidRPr="00E074A2">
        <w:rPr>
          <w:rFonts w:asciiTheme="majorHAnsi" w:hAnsiTheme="majorHAnsi" w:cs="Calibri"/>
          <w:sz w:val="22"/>
          <w:szCs w:val="22"/>
        </w:rPr>
        <w:t xml:space="preserve"> de 16 de abril de 2013 do Ministério da Cultura,</w:t>
      </w:r>
    </w:p>
    <w:p w:rsidR="00582417" w:rsidRPr="00E074A2" w:rsidRDefault="00582417">
      <w:pPr>
        <w:pStyle w:val="NormalWeb"/>
        <w:shd w:val="clear" w:color="auto" w:fill="FFFFFF"/>
        <w:spacing w:before="0" w:after="0"/>
        <w:jc w:val="both"/>
        <w:rPr>
          <w:rFonts w:asciiTheme="majorHAnsi" w:hAnsiTheme="majorHAnsi"/>
          <w:sz w:val="22"/>
          <w:szCs w:val="22"/>
        </w:rPr>
      </w:pPr>
    </w:p>
    <w:p w:rsidR="00582417" w:rsidRPr="00E074A2" w:rsidRDefault="008811EF">
      <w:pPr>
        <w:pStyle w:val="NormalWeb"/>
        <w:shd w:val="clear" w:color="auto" w:fill="FFFFFF"/>
        <w:spacing w:before="0" w:after="0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E074A2">
        <w:rPr>
          <w:rFonts w:asciiTheme="majorHAnsi" w:hAnsiTheme="majorHAnsi" w:cs="Calibri"/>
          <w:b/>
          <w:sz w:val="22"/>
          <w:szCs w:val="22"/>
        </w:rPr>
        <w:t>DECRETA:</w:t>
      </w:r>
    </w:p>
    <w:p w:rsidR="00582417" w:rsidRPr="00E074A2" w:rsidRDefault="00582417">
      <w:pPr>
        <w:pStyle w:val="NormalWeb"/>
        <w:shd w:val="clear" w:color="auto" w:fill="FFFFFF"/>
        <w:spacing w:before="0" w:after="0"/>
        <w:ind w:firstLine="709"/>
        <w:jc w:val="both"/>
        <w:rPr>
          <w:rFonts w:asciiTheme="majorHAnsi" w:hAnsiTheme="majorHAnsi" w:cs="Calibri"/>
          <w:b/>
          <w:bCs/>
          <w:sz w:val="22"/>
          <w:szCs w:val="22"/>
        </w:rPr>
      </w:pPr>
    </w:p>
    <w:p w:rsidR="00582417" w:rsidRPr="00E074A2" w:rsidRDefault="008811EF">
      <w:pPr>
        <w:pStyle w:val="NormalWeb"/>
        <w:shd w:val="clear" w:color="auto" w:fill="FFFFFF"/>
        <w:spacing w:before="0" w:after="0"/>
        <w:ind w:firstLine="709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b/>
          <w:bCs/>
          <w:sz w:val="22"/>
          <w:szCs w:val="22"/>
        </w:rPr>
        <w:t>Art. 1º -</w:t>
      </w:r>
      <w:r w:rsidRPr="00E074A2">
        <w:rPr>
          <w:rFonts w:asciiTheme="majorHAnsi" w:hAnsiTheme="majorHAnsi" w:cs="Calibri"/>
          <w:sz w:val="22"/>
          <w:szCs w:val="22"/>
        </w:rPr>
        <w:t xml:space="preserve"> Fica convocada a </w:t>
      </w:r>
      <w:r w:rsidRPr="00E074A2">
        <w:rPr>
          <w:rStyle w:val="nfase"/>
          <w:rFonts w:asciiTheme="majorHAnsi" w:hAnsiTheme="majorHAnsi" w:cs="Calibri"/>
          <w:sz w:val="22"/>
          <w:szCs w:val="22"/>
        </w:rPr>
        <w:t xml:space="preserve">2ª </w:t>
      </w:r>
      <w:r w:rsidRPr="00E074A2">
        <w:rPr>
          <w:rFonts w:asciiTheme="majorHAnsi" w:hAnsiTheme="majorHAnsi" w:cs="Calibri"/>
          <w:sz w:val="22"/>
          <w:szCs w:val="22"/>
        </w:rPr>
        <w:t xml:space="preserve">Conferência Intermunicipal de Cultura de Formosa do Sul, abrangendo os municípios de </w:t>
      </w:r>
      <w:proofErr w:type="spellStart"/>
      <w:r w:rsidRPr="00E074A2">
        <w:rPr>
          <w:rFonts w:asciiTheme="majorHAnsi" w:hAnsiTheme="majorHAnsi" w:cs="Calibri"/>
          <w:sz w:val="22"/>
          <w:szCs w:val="22"/>
        </w:rPr>
        <w:t>Irati</w:t>
      </w:r>
      <w:proofErr w:type="spellEnd"/>
      <w:r w:rsidRPr="00E074A2">
        <w:rPr>
          <w:rFonts w:asciiTheme="majorHAnsi" w:hAnsiTheme="majorHAnsi" w:cs="Calibri"/>
          <w:sz w:val="22"/>
          <w:szCs w:val="22"/>
        </w:rPr>
        <w:t>,</w:t>
      </w:r>
      <w:r w:rsidR="00E074A2" w:rsidRPr="00E074A2">
        <w:rPr>
          <w:rFonts w:asciiTheme="majorHAnsi" w:hAnsiTheme="majorHAnsi" w:cs="Calibri"/>
          <w:sz w:val="22"/>
          <w:szCs w:val="22"/>
        </w:rPr>
        <w:t xml:space="preserve"> </w:t>
      </w:r>
      <w:r w:rsidRPr="00E074A2">
        <w:rPr>
          <w:rFonts w:asciiTheme="majorHAnsi" w:hAnsiTheme="majorHAnsi" w:cs="Calibri"/>
          <w:sz w:val="22"/>
          <w:szCs w:val="22"/>
        </w:rPr>
        <w:t xml:space="preserve">União do Oeste, Jardinópolis e Santiago do Sul, etapa preparatória da III Conferência Nacional de Cultura, a se realizar no dia 05 de julho de 2013, no município de Formosa do Sul, tendo como local o </w:t>
      </w:r>
      <w:r w:rsidR="003F682E">
        <w:rPr>
          <w:rFonts w:asciiTheme="majorHAnsi" w:hAnsiTheme="majorHAnsi" w:cs="Calibri"/>
          <w:sz w:val="22"/>
          <w:szCs w:val="22"/>
        </w:rPr>
        <w:t>Auditório Municipal Vida e Alegria</w:t>
      </w:r>
      <w:r w:rsidRPr="00E074A2">
        <w:rPr>
          <w:rFonts w:asciiTheme="majorHAnsi" w:hAnsiTheme="majorHAnsi" w:cs="Calibri"/>
          <w:sz w:val="22"/>
          <w:szCs w:val="22"/>
        </w:rPr>
        <w:t>, sob a coordenação da Secretaria Municipal de Educação, Cultura, Esporte e Turismo, através do Departamento Municipal de Cultura.</w:t>
      </w:r>
    </w:p>
    <w:p w:rsidR="00582417" w:rsidRPr="00E074A2" w:rsidRDefault="00582417">
      <w:pPr>
        <w:pStyle w:val="NormalWeb"/>
        <w:shd w:val="clear" w:color="auto" w:fill="FFFFFF"/>
        <w:spacing w:before="0" w:after="0"/>
        <w:ind w:firstLine="709"/>
        <w:jc w:val="both"/>
        <w:rPr>
          <w:rFonts w:asciiTheme="majorHAnsi" w:hAnsiTheme="majorHAnsi" w:cs="Calibri"/>
          <w:sz w:val="22"/>
          <w:szCs w:val="22"/>
        </w:rPr>
      </w:pPr>
    </w:p>
    <w:p w:rsidR="00582417" w:rsidRPr="00E074A2" w:rsidRDefault="008811EF">
      <w:pPr>
        <w:pStyle w:val="NormalWeb"/>
        <w:shd w:val="clear" w:color="auto" w:fill="FFFFFF"/>
        <w:spacing w:before="0" w:after="0"/>
        <w:ind w:firstLine="709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b/>
          <w:bCs/>
          <w:sz w:val="22"/>
          <w:szCs w:val="22"/>
        </w:rPr>
        <w:t xml:space="preserve">Art. 2º - </w:t>
      </w:r>
      <w:r w:rsidRPr="00E074A2">
        <w:rPr>
          <w:rFonts w:asciiTheme="majorHAnsi" w:hAnsiTheme="majorHAnsi" w:cs="Calibri"/>
          <w:sz w:val="22"/>
          <w:szCs w:val="22"/>
        </w:rPr>
        <w:t xml:space="preserve">A </w:t>
      </w:r>
      <w:r w:rsidRPr="00E074A2">
        <w:rPr>
          <w:rStyle w:val="nfase"/>
          <w:rFonts w:asciiTheme="majorHAnsi" w:hAnsiTheme="majorHAnsi" w:cs="Calibri"/>
          <w:sz w:val="22"/>
          <w:szCs w:val="22"/>
        </w:rPr>
        <w:t xml:space="preserve">2ª </w:t>
      </w:r>
      <w:r w:rsidRPr="00E074A2">
        <w:rPr>
          <w:rFonts w:asciiTheme="majorHAnsi" w:hAnsiTheme="majorHAnsi" w:cs="Calibri"/>
          <w:sz w:val="22"/>
          <w:szCs w:val="22"/>
        </w:rPr>
        <w:t xml:space="preserve">Conferência Intermunicipal de Cultura de Formosa do Sul, desenvolverá seus trabalhos a partir do tema “UMA POLÍTICA DE ESTADO PARA A CULTURA: DESAFIOS DO SISTEMA NACIONAL DE CULTURA”, tendo por Eixos e </w:t>
      </w:r>
      <w:proofErr w:type="spellStart"/>
      <w:r w:rsidRPr="00E074A2">
        <w:rPr>
          <w:rFonts w:asciiTheme="majorHAnsi" w:hAnsiTheme="majorHAnsi" w:cs="Calibri"/>
          <w:sz w:val="22"/>
          <w:szCs w:val="22"/>
        </w:rPr>
        <w:t>Sub-Eixos</w:t>
      </w:r>
      <w:proofErr w:type="spellEnd"/>
      <w:r w:rsidRPr="00E074A2">
        <w:rPr>
          <w:rFonts w:asciiTheme="majorHAnsi" w:hAnsiTheme="majorHAnsi" w:cs="Calibri"/>
          <w:sz w:val="22"/>
          <w:szCs w:val="22"/>
        </w:rPr>
        <w:t xml:space="preserve"> a orientação da Portaria supracitada, conforme segue.</w:t>
      </w:r>
    </w:p>
    <w:p w:rsidR="00582417" w:rsidRPr="00E074A2" w:rsidRDefault="00582417">
      <w:pPr>
        <w:pStyle w:val="NormalWeb"/>
        <w:shd w:val="clear" w:color="auto" w:fill="FFFFFF"/>
        <w:spacing w:before="0" w:after="0"/>
        <w:ind w:firstLine="709"/>
        <w:jc w:val="both"/>
        <w:rPr>
          <w:rFonts w:asciiTheme="majorHAnsi" w:hAnsiTheme="majorHAnsi" w:cs="Calibri"/>
          <w:sz w:val="22"/>
          <w:szCs w:val="22"/>
        </w:rPr>
      </w:pP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b/>
          <w:sz w:val="22"/>
          <w:szCs w:val="22"/>
        </w:rPr>
      </w:pPr>
      <w:r w:rsidRPr="00E074A2">
        <w:rPr>
          <w:rFonts w:asciiTheme="majorHAnsi" w:hAnsiTheme="majorHAnsi" w:cs="Calibri"/>
          <w:b/>
          <w:bCs/>
          <w:sz w:val="22"/>
          <w:szCs w:val="22"/>
        </w:rPr>
        <w:tab/>
        <w:t>Art. 3º -</w:t>
      </w:r>
      <w:r w:rsidRPr="00E074A2">
        <w:rPr>
          <w:rFonts w:asciiTheme="majorHAnsi" w:hAnsiTheme="majorHAnsi" w:cs="Calibri"/>
          <w:sz w:val="22"/>
          <w:szCs w:val="22"/>
        </w:rPr>
        <w:t xml:space="preserve"> Observados os princípios e objetivos do Plano Nacional de Cultura, definidos na Lei Federal nº 12.343, de </w:t>
      </w:r>
      <w:proofErr w:type="gramStart"/>
      <w:r w:rsidRPr="00E074A2">
        <w:rPr>
          <w:rFonts w:asciiTheme="majorHAnsi" w:hAnsiTheme="majorHAnsi" w:cs="Calibri"/>
          <w:sz w:val="22"/>
          <w:szCs w:val="22"/>
        </w:rPr>
        <w:t>2</w:t>
      </w:r>
      <w:proofErr w:type="gramEnd"/>
      <w:r w:rsidRPr="00E074A2">
        <w:rPr>
          <w:rFonts w:asciiTheme="majorHAnsi" w:hAnsiTheme="majorHAnsi" w:cs="Calibri"/>
          <w:sz w:val="22"/>
          <w:szCs w:val="22"/>
        </w:rPr>
        <w:t xml:space="preserve"> de dezembro de 2010, os temas da 2ª Conferência Nacional de Cultura estarão alinhados com as diretrizes e metas do PNC e constituirão os seguintes eixos e </w:t>
      </w:r>
      <w:proofErr w:type="spellStart"/>
      <w:r w:rsidRPr="00E074A2">
        <w:rPr>
          <w:rFonts w:asciiTheme="majorHAnsi" w:hAnsiTheme="majorHAnsi" w:cs="Calibri"/>
          <w:sz w:val="22"/>
          <w:szCs w:val="22"/>
        </w:rPr>
        <w:t>sub-eixos</w:t>
      </w:r>
      <w:proofErr w:type="spellEnd"/>
      <w:r w:rsidRPr="00E074A2">
        <w:rPr>
          <w:rFonts w:asciiTheme="majorHAnsi" w:hAnsiTheme="majorHAnsi" w:cs="Calibri"/>
          <w:sz w:val="22"/>
          <w:szCs w:val="22"/>
        </w:rPr>
        <w:t xml:space="preserve"> temáticos:</w:t>
      </w: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b/>
          <w:sz w:val="22"/>
          <w:szCs w:val="22"/>
        </w:rPr>
        <w:t xml:space="preserve">I - </w:t>
      </w:r>
      <w:proofErr w:type="gramStart"/>
      <w:r w:rsidRPr="00E074A2">
        <w:rPr>
          <w:rFonts w:asciiTheme="majorHAnsi" w:hAnsiTheme="majorHAnsi" w:cs="Calibri"/>
          <w:b/>
          <w:sz w:val="22"/>
          <w:szCs w:val="22"/>
        </w:rPr>
        <w:t>IMPLEMENTAÇÃO</w:t>
      </w:r>
      <w:proofErr w:type="gramEnd"/>
      <w:r w:rsidRPr="00E074A2">
        <w:rPr>
          <w:rFonts w:asciiTheme="majorHAnsi" w:hAnsiTheme="majorHAnsi" w:cs="Calibri"/>
          <w:b/>
          <w:sz w:val="22"/>
          <w:szCs w:val="22"/>
        </w:rPr>
        <w:t xml:space="preserve"> DO SISTEMA NACIONAL DE CULTURA</w:t>
      </w:r>
      <w:r w:rsidRPr="00E074A2">
        <w:rPr>
          <w:rFonts w:asciiTheme="majorHAnsi" w:hAnsiTheme="majorHAnsi" w:cs="Calibri"/>
          <w:sz w:val="22"/>
          <w:szCs w:val="22"/>
        </w:rPr>
        <w:t xml:space="preserve"> - Foco: Impactos da Emenda Constitucional do SNC na organização da gestão cultural e na participação social nos três níveis de governo (União, Estados/Distrito Federal e Municípios).</w:t>
      </w: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sz w:val="22"/>
          <w:szCs w:val="22"/>
        </w:rPr>
        <w:t>1 - Marcos Legais, Participação e Controle Social e Funcionamento dos Sistemas Municipais, Estaduais/</w:t>
      </w:r>
      <w:proofErr w:type="gramStart"/>
      <w:r w:rsidRPr="00E074A2">
        <w:rPr>
          <w:rFonts w:asciiTheme="majorHAnsi" w:hAnsiTheme="majorHAnsi" w:cs="Calibri"/>
          <w:sz w:val="22"/>
          <w:szCs w:val="22"/>
        </w:rPr>
        <w:t>Distrito Federal e Setoriais de Cultura, de acordo com os Princípios Constitucionais do SNC</w:t>
      </w:r>
      <w:proofErr w:type="gramEnd"/>
      <w:r w:rsidRPr="00E074A2">
        <w:rPr>
          <w:rFonts w:asciiTheme="majorHAnsi" w:hAnsiTheme="majorHAnsi" w:cs="Calibri"/>
          <w:sz w:val="22"/>
          <w:szCs w:val="22"/>
        </w:rPr>
        <w:t>;</w:t>
      </w: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sz w:val="22"/>
          <w:szCs w:val="22"/>
        </w:rPr>
        <w:t xml:space="preserve">2 - Qualificação da Gestão Cultural: Desenvolvimento e </w:t>
      </w:r>
      <w:proofErr w:type="gramStart"/>
      <w:r w:rsidRPr="00E074A2">
        <w:rPr>
          <w:rFonts w:asciiTheme="majorHAnsi" w:hAnsiTheme="majorHAnsi" w:cs="Calibri"/>
          <w:sz w:val="22"/>
          <w:szCs w:val="22"/>
        </w:rPr>
        <w:t>Implementação</w:t>
      </w:r>
      <w:proofErr w:type="gramEnd"/>
      <w:r w:rsidRPr="00E074A2">
        <w:rPr>
          <w:rFonts w:asciiTheme="majorHAnsi" w:hAnsiTheme="majorHAnsi" w:cs="Calibri"/>
          <w:sz w:val="22"/>
          <w:szCs w:val="22"/>
        </w:rPr>
        <w:t xml:space="preserve"> de Planos Territoriais e Setoriais de Cultura e Formação de Gestores, Governamentais e Não Governamentais, e Conselheiros de Cultura;</w:t>
      </w: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sz w:val="22"/>
          <w:szCs w:val="22"/>
        </w:rPr>
        <w:t>3 - Fortalecimento e Operacionalização dos Sistemas de Financiamento Público da Cultura: Orçamentos Públicos, Fundos de Cultura e Incentivos Fiscais;</w:t>
      </w: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b/>
          <w:sz w:val="22"/>
          <w:szCs w:val="22"/>
        </w:rPr>
      </w:pPr>
      <w:r w:rsidRPr="00E074A2">
        <w:rPr>
          <w:rFonts w:asciiTheme="majorHAnsi" w:hAnsiTheme="majorHAnsi" w:cs="Calibri"/>
          <w:sz w:val="22"/>
          <w:szCs w:val="22"/>
        </w:rPr>
        <w:t>4 - Sistemas de Informação Cultural e Governança Colaborativa.</w:t>
      </w: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b/>
          <w:sz w:val="22"/>
          <w:szCs w:val="22"/>
        </w:rPr>
        <w:t>II - PRODUÇÃO SIMBÓLICA E DIVERSIDADE CULTURAL</w:t>
      </w:r>
      <w:r w:rsidRPr="00E074A2">
        <w:rPr>
          <w:rFonts w:asciiTheme="majorHAnsi" w:hAnsiTheme="majorHAnsi" w:cs="Calibri"/>
          <w:sz w:val="22"/>
          <w:szCs w:val="22"/>
        </w:rPr>
        <w:t xml:space="preserve"> - Foco: O fortalecimento da produção artística e de bens simbólicos e da proteção e promoção da diversidade das expressões culturais, com atenção para a diversidade étnica e racial.</w:t>
      </w: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sz w:val="22"/>
          <w:szCs w:val="22"/>
        </w:rPr>
        <w:lastRenderedPageBreak/>
        <w:t>1 - Criação, Produção, preservação, intercâmbio e circulação de Bens Artísticos e Culturais;</w:t>
      </w: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sz w:val="22"/>
          <w:szCs w:val="22"/>
        </w:rPr>
        <w:t>2 - Educação e Formação Artística e Cultural;</w:t>
      </w: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sz w:val="22"/>
          <w:szCs w:val="22"/>
        </w:rPr>
        <w:t>3 - Democratização da Comunicação e Cultura Digital;</w:t>
      </w: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b/>
          <w:sz w:val="22"/>
          <w:szCs w:val="22"/>
        </w:rPr>
      </w:pPr>
      <w:r w:rsidRPr="00E074A2">
        <w:rPr>
          <w:rFonts w:asciiTheme="majorHAnsi" w:hAnsiTheme="majorHAnsi" w:cs="Calibri"/>
          <w:sz w:val="22"/>
          <w:szCs w:val="22"/>
        </w:rPr>
        <w:t>4 - Valorização do Patrimônio Cultural e Proteção aos Conhecimentos dos Povos e Comunidades Tradicionais.</w:t>
      </w: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b/>
          <w:sz w:val="22"/>
          <w:szCs w:val="22"/>
        </w:rPr>
        <w:t>III - CIDADANIA E DIREITOS CULTURAIS</w:t>
      </w:r>
      <w:r w:rsidRPr="00E074A2">
        <w:rPr>
          <w:rFonts w:asciiTheme="majorHAnsi" w:hAnsiTheme="majorHAnsi" w:cs="Calibri"/>
          <w:sz w:val="22"/>
          <w:szCs w:val="22"/>
        </w:rPr>
        <w:t xml:space="preserve"> - Foco: Garantia do pleno exercício dos direitos culturais e consolidação da cidadania, com atenção para a diversidade étnica e racial.</w:t>
      </w: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sz w:val="22"/>
          <w:szCs w:val="22"/>
        </w:rPr>
        <w:t>1 - Democratização e Ampliação do Acesso à Cultura e Descentralização da Rede de Equipamentos, Serviços e Espaços Culturais, em conformidade com as convenções e acordos internacionais;</w:t>
      </w: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sz w:val="22"/>
          <w:szCs w:val="22"/>
        </w:rPr>
        <w:t>2 - Diversidade Cultural, Acessibilidade e Tecnologias Sociais;</w:t>
      </w: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sz w:val="22"/>
          <w:szCs w:val="22"/>
        </w:rPr>
        <w:t>3 - Valorização e Fomento das Iniciativas Culturais Locais e Articulação em Rede;</w:t>
      </w: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b/>
          <w:sz w:val="22"/>
          <w:szCs w:val="22"/>
        </w:rPr>
      </w:pPr>
      <w:r w:rsidRPr="00E074A2">
        <w:rPr>
          <w:rFonts w:asciiTheme="majorHAnsi" w:hAnsiTheme="majorHAnsi" w:cs="Calibri"/>
          <w:sz w:val="22"/>
          <w:szCs w:val="22"/>
        </w:rPr>
        <w:t>4 - Formação para a Diversidade, Proteção e Salvaguarda do Direito à Memória e Identidades.</w:t>
      </w: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b/>
          <w:sz w:val="22"/>
          <w:szCs w:val="22"/>
        </w:rPr>
        <w:t xml:space="preserve">IV - CULTURA E DESENVOLVIMENTO </w:t>
      </w:r>
      <w:r w:rsidRPr="00E074A2">
        <w:rPr>
          <w:rFonts w:asciiTheme="majorHAnsi" w:hAnsiTheme="majorHAnsi" w:cs="Calibri"/>
          <w:sz w:val="22"/>
          <w:szCs w:val="22"/>
        </w:rPr>
        <w:t>- Foco: Economia criativa como uma estratégia de desenvolvimento sustentável.</w:t>
      </w: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sz w:val="22"/>
          <w:szCs w:val="22"/>
        </w:rPr>
        <w:t>1 - Institucionalização de Territórios Criativos e Valorização do Patrimônio Cultural em Destinos Turísticos Brasileiros para o Desenvolvimento Local e Regional;</w:t>
      </w: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sz w:val="22"/>
          <w:szCs w:val="22"/>
          <w:shd w:val="clear" w:color="auto" w:fill="EEEEEE"/>
        </w:rPr>
      </w:pPr>
      <w:r w:rsidRPr="00E074A2">
        <w:rPr>
          <w:rFonts w:asciiTheme="majorHAnsi" w:hAnsiTheme="majorHAnsi" w:cs="Calibri"/>
          <w:sz w:val="22"/>
          <w:szCs w:val="22"/>
        </w:rPr>
        <w:t>2 - Qualificação em Gestão, Fomento Financeiro e Promoção de Bens e Serviços Criativos Nacionais no Brasil e no Exterior;</w:t>
      </w: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sz w:val="22"/>
          <w:szCs w:val="22"/>
          <w:shd w:val="clear" w:color="auto" w:fill="EEEEEE"/>
        </w:rPr>
        <w:t>3 - Fomento à Criação/Produção, Difusão/Distribuição/Comercialização e Consumo/Fruição de Bens e Serviços Criativos, tendo como base as Dimensões (Econômica, Social, Ambiental e Cultural) da Sustentabilidade;</w:t>
      </w:r>
    </w:p>
    <w:p w:rsidR="00582417" w:rsidRPr="00E074A2" w:rsidRDefault="008811EF">
      <w:pPr>
        <w:pStyle w:val="parag2"/>
        <w:shd w:val="clear" w:color="auto" w:fill="FFFFFF"/>
        <w:spacing w:before="0" w:after="0" w:line="306" w:lineRule="atLeast"/>
        <w:jc w:val="both"/>
        <w:rPr>
          <w:rFonts w:asciiTheme="majorHAnsi" w:hAnsiTheme="majorHAnsi" w:cs="Calibri"/>
          <w:sz w:val="22"/>
          <w:szCs w:val="22"/>
        </w:rPr>
      </w:pPr>
      <w:bookmarkStart w:id="0" w:name="4"/>
      <w:r w:rsidRPr="00E074A2">
        <w:rPr>
          <w:rFonts w:asciiTheme="majorHAnsi" w:hAnsiTheme="majorHAnsi" w:cs="Calibri"/>
          <w:sz w:val="22"/>
          <w:szCs w:val="22"/>
        </w:rPr>
        <w:t xml:space="preserve">4 - </w:t>
      </w:r>
      <w:proofErr w:type="gramStart"/>
      <w:r w:rsidRPr="00E074A2">
        <w:rPr>
          <w:rFonts w:asciiTheme="majorHAnsi" w:hAnsiTheme="majorHAnsi" w:cs="Calibri"/>
          <w:sz w:val="22"/>
          <w:szCs w:val="22"/>
        </w:rPr>
        <w:t>Direitos Autorais e Conexos, Aperfeiçoamento</w:t>
      </w:r>
      <w:proofErr w:type="gramEnd"/>
      <w:r w:rsidRPr="00E074A2">
        <w:rPr>
          <w:rFonts w:asciiTheme="majorHAnsi" w:hAnsiTheme="majorHAnsi" w:cs="Calibri"/>
          <w:sz w:val="22"/>
          <w:szCs w:val="22"/>
        </w:rPr>
        <w:t xml:space="preserve"> dos Marcos Legais Existentes e Criação de Arcabouço Legal para a Dinamização da Economia Criativa Brasileira.</w:t>
      </w:r>
      <w:bookmarkEnd w:id="0"/>
    </w:p>
    <w:p w:rsidR="00582417" w:rsidRPr="00E074A2" w:rsidRDefault="00582417">
      <w:pPr>
        <w:pStyle w:val="NormalWeb"/>
        <w:shd w:val="clear" w:color="auto" w:fill="FFFFFF"/>
        <w:spacing w:before="0" w:after="0"/>
        <w:ind w:firstLine="709"/>
        <w:jc w:val="both"/>
        <w:rPr>
          <w:rFonts w:asciiTheme="majorHAnsi" w:hAnsiTheme="majorHAnsi" w:cs="Calibri"/>
          <w:sz w:val="22"/>
          <w:szCs w:val="22"/>
        </w:rPr>
      </w:pPr>
    </w:p>
    <w:p w:rsidR="00582417" w:rsidRPr="00E074A2" w:rsidRDefault="008811EF">
      <w:pPr>
        <w:pStyle w:val="NormalWeb"/>
        <w:shd w:val="clear" w:color="auto" w:fill="FFFFFF"/>
        <w:spacing w:before="0" w:after="0"/>
        <w:ind w:firstLine="709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E074A2">
        <w:rPr>
          <w:rFonts w:asciiTheme="majorHAnsi" w:hAnsiTheme="majorHAnsi" w:cs="Calibri"/>
          <w:b/>
          <w:bCs/>
          <w:sz w:val="22"/>
          <w:szCs w:val="22"/>
        </w:rPr>
        <w:t>Art. 4º -</w:t>
      </w:r>
      <w:r w:rsidRPr="00E074A2">
        <w:rPr>
          <w:rFonts w:asciiTheme="majorHAnsi" w:hAnsiTheme="majorHAnsi" w:cs="Calibri"/>
          <w:sz w:val="22"/>
          <w:szCs w:val="22"/>
        </w:rPr>
        <w:t xml:space="preserve"> </w:t>
      </w:r>
      <w:r w:rsidRPr="00E074A2">
        <w:rPr>
          <w:rFonts w:asciiTheme="majorHAnsi" w:hAnsiTheme="majorHAnsi" w:cs="Calibri"/>
          <w:i/>
          <w:sz w:val="22"/>
          <w:szCs w:val="22"/>
        </w:rPr>
        <w:t xml:space="preserve">A </w:t>
      </w:r>
      <w:r w:rsidRPr="00E074A2">
        <w:rPr>
          <w:rStyle w:val="nfase"/>
          <w:rFonts w:asciiTheme="majorHAnsi" w:hAnsiTheme="majorHAnsi" w:cs="Calibri"/>
          <w:i w:val="0"/>
          <w:iCs w:val="0"/>
          <w:sz w:val="22"/>
          <w:szCs w:val="22"/>
        </w:rPr>
        <w:t xml:space="preserve">2ª </w:t>
      </w:r>
      <w:r w:rsidRPr="00E074A2">
        <w:rPr>
          <w:rFonts w:asciiTheme="majorHAnsi" w:hAnsiTheme="majorHAnsi" w:cs="Calibri"/>
          <w:sz w:val="22"/>
          <w:szCs w:val="22"/>
        </w:rPr>
        <w:t xml:space="preserve">Conferência Intermunicipal de Cultura de Formosa do Sul será presidida </w:t>
      </w:r>
      <w:proofErr w:type="gramStart"/>
      <w:r w:rsidRPr="00E074A2">
        <w:rPr>
          <w:rFonts w:asciiTheme="majorHAnsi" w:hAnsiTheme="majorHAnsi" w:cs="Calibri"/>
          <w:sz w:val="22"/>
          <w:szCs w:val="22"/>
        </w:rPr>
        <w:t xml:space="preserve">pela </w:t>
      </w:r>
      <w:proofErr w:type="spellStart"/>
      <w:r w:rsidRPr="00E074A2">
        <w:rPr>
          <w:rFonts w:asciiTheme="majorHAnsi" w:hAnsiTheme="majorHAnsi" w:cs="Calibri"/>
          <w:sz w:val="22"/>
          <w:szCs w:val="22"/>
        </w:rPr>
        <w:t>pela</w:t>
      </w:r>
      <w:proofErr w:type="spellEnd"/>
      <w:proofErr w:type="gramEnd"/>
      <w:r w:rsidRPr="00E074A2">
        <w:rPr>
          <w:rFonts w:asciiTheme="majorHAnsi" w:hAnsiTheme="majorHAnsi" w:cs="Calibri"/>
          <w:sz w:val="22"/>
          <w:szCs w:val="22"/>
        </w:rPr>
        <w:t xml:space="preserve"> Secretária Municipal de Educação, Cultura, Esporte e Turismo e, na sua ausência ou impedimento, pela Chefe do Departamento Municipal de Cultura do município sede.</w:t>
      </w:r>
    </w:p>
    <w:p w:rsidR="00582417" w:rsidRPr="00E074A2" w:rsidRDefault="00582417">
      <w:pPr>
        <w:pStyle w:val="NormalWeb"/>
        <w:shd w:val="clear" w:color="auto" w:fill="FFFFFF"/>
        <w:spacing w:before="0" w:after="0"/>
        <w:jc w:val="both"/>
        <w:rPr>
          <w:rFonts w:asciiTheme="majorHAnsi" w:hAnsiTheme="majorHAnsi" w:cs="Calibri"/>
          <w:b/>
          <w:bCs/>
          <w:sz w:val="22"/>
          <w:szCs w:val="22"/>
        </w:rPr>
      </w:pPr>
    </w:p>
    <w:p w:rsidR="00582417" w:rsidRPr="00E074A2" w:rsidRDefault="008811EF">
      <w:pPr>
        <w:pStyle w:val="NormalWeb"/>
        <w:shd w:val="clear" w:color="auto" w:fill="FFFFFF"/>
        <w:spacing w:before="0" w:after="0"/>
        <w:ind w:firstLine="709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b/>
          <w:bCs/>
          <w:sz w:val="22"/>
          <w:szCs w:val="22"/>
        </w:rPr>
        <w:t xml:space="preserve">Art. 5º - </w:t>
      </w:r>
      <w:r w:rsidRPr="00E074A2">
        <w:rPr>
          <w:rFonts w:asciiTheme="majorHAnsi" w:hAnsiTheme="majorHAnsi" w:cs="Calibri"/>
          <w:sz w:val="22"/>
          <w:szCs w:val="22"/>
        </w:rPr>
        <w:t>A Chefia do Departamento Municipal de Cultura expedirá o regulamento da 2ª Conferência Intermunicipal de Cultura.</w:t>
      </w:r>
    </w:p>
    <w:p w:rsidR="00582417" w:rsidRPr="00E074A2" w:rsidRDefault="00582417">
      <w:pPr>
        <w:pStyle w:val="NormalWeb"/>
        <w:shd w:val="clear" w:color="auto" w:fill="FFFFFF"/>
        <w:spacing w:before="0" w:after="0"/>
        <w:ind w:firstLine="709"/>
        <w:jc w:val="both"/>
        <w:rPr>
          <w:rFonts w:asciiTheme="majorHAnsi" w:hAnsiTheme="majorHAnsi" w:cs="Calibri"/>
          <w:sz w:val="22"/>
          <w:szCs w:val="22"/>
        </w:rPr>
      </w:pPr>
    </w:p>
    <w:p w:rsidR="00582417" w:rsidRPr="00E074A2" w:rsidRDefault="008811EF">
      <w:pPr>
        <w:pStyle w:val="NormalWeb"/>
        <w:shd w:val="clear" w:color="auto" w:fill="FFFFFF"/>
        <w:spacing w:before="0" w:after="0"/>
        <w:ind w:firstLine="709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b/>
          <w:bCs/>
          <w:sz w:val="22"/>
          <w:szCs w:val="22"/>
        </w:rPr>
        <w:t>Parágrafo único -</w:t>
      </w:r>
      <w:r w:rsidRPr="00E074A2">
        <w:rPr>
          <w:rFonts w:asciiTheme="majorHAnsi" w:hAnsiTheme="majorHAnsi" w:cs="Calibri"/>
          <w:sz w:val="22"/>
          <w:szCs w:val="22"/>
        </w:rPr>
        <w:t xml:space="preserve"> O regulamento irá dispor sobre a organização e o funcionamento da</w:t>
      </w:r>
      <w:r w:rsidRPr="00E074A2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Pr="00E074A2">
        <w:rPr>
          <w:rStyle w:val="nfase"/>
          <w:rFonts w:asciiTheme="majorHAnsi" w:hAnsiTheme="majorHAnsi" w:cs="Calibri"/>
          <w:i w:val="0"/>
          <w:iCs w:val="0"/>
          <w:sz w:val="22"/>
          <w:szCs w:val="22"/>
        </w:rPr>
        <w:t>2ª C</w:t>
      </w:r>
      <w:r w:rsidRPr="00E074A2">
        <w:rPr>
          <w:rFonts w:asciiTheme="majorHAnsi" w:hAnsiTheme="majorHAnsi" w:cs="Calibri"/>
          <w:sz w:val="22"/>
          <w:szCs w:val="22"/>
        </w:rPr>
        <w:t>onferência Intermunicipal de Cultura, inclusive sobre o processo de escolha de seus delegados.</w:t>
      </w:r>
    </w:p>
    <w:p w:rsidR="00582417" w:rsidRPr="00E074A2" w:rsidRDefault="00582417">
      <w:pPr>
        <w:pStyle w:val="NormalWeb"/>
        <w:shd w:val="clear" w:color="auto" w:fill="FFFFFF"/>
        <w:spacing w:before="0" w:after="0"/>
        <w:ind w:firstLine="709"/>
        <w:jc w:val="both"/>
        <w:rPr>
          <w:rFonts w:asciiTheme="majorHAnsi" w:hAnsiTheme="majorHAnsi" w:cs="Calibri"/>
          <w:sz w:val="22"/>
          <w:szCs w:val="22"/>
        </w:rPr>
      </w:pPr>
    </w:p>
    <w:p w:rsidR="00582417" w:rsidRPr="00E074A2" w:rsidRDefault="008811EF">
      <w:pPr>
        <w:pStyle w:val="NormalWeb"/>
        <w:shd w:val="clear" w:color="auto" w:fill="FFFFFF"/>
        <w:spacing w:before="0" w:after="0"/>
        <w:ind w:firstLine="709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b/>
          <w:bCs/>
          <w:sz w:val="22"/>
          <w:szCs w:val="22"/>
        </w:rPr>
        <w:t xml:space="preserve">Art. 6º - </w:t>
      </w:r>
      <w:r w:rsidRPr="00E074A2">
        <w:rPr>
          <w:rFonts w:asciiTheme="majorHAnsi" w:hAnsiTheme="majorHAnsi" w:cs="Calibri"/>
          <w:sz w:val="22"/>
          <w:szCs w:val="22"/>
        </w:rPr>
        <w:t xml:space="preserve">As despesas com a realização da 2ª Conferência Intermunicipal de Cultura correrão por conta dos recursos orçamentários dos municípios integrantes do polo (Formosa do Sul, Santiago do Sul, </w:t>
      </w:r>
      <w:proofErr w:type="spellStart"/>
      <w:r w:rsidRPr="00E074A2">
        <w:rPr>
          <w:rFonts w:asciiTheme="majorHAnsi" w:hAnsiTheme="majorHAnsi" w:cs="Calibri"/>
          <w:sz w:val="22"/>
          <w:szCs w:val="22"/>
        </w:rPr>
        <w:t>Irati</w:t>
      </w:r>
      <w:proofErr w:type="spellEnd"/>
      <w:r w:rsidRPr="00E074A2">
        <w:rPr>
          <w:rFonts w:asciiTheme="majorHAnsi" w:hAnsiTheme="majorHAnsi" w:cs="Calibri"/>
          <w:sz w:val="22"/>
          <w:szCs w:val="22"/>
        </w:rPr>
        <w:t>, Jardinópolis e União do Oeste), elencados no Art. Nº1.</w:t>
      </w:r>
    </w:p>
    <w:p w:rsidR="00582417" w:rsidRPr="00E074A2" w:rsidRDefault="00582417">
      <w:pPr>
        <w:pStyle w:val="NormalWeb"/>
        <w:shd w:val="clear" w:color="auto" w:fill="FFFFFF"/>
        <w:spacing w:before="0" w:after="0"/>
        <w:ind w:firstLine="709"/>
        <w:jc w:val="both"/>
        <w:rPr>
          <w:rFonts w:asciiTheme="majorHAnsi" w:hAnsiTheme="majorHAnsi" w:cs="Calibri"/>
          <w:sz w:val="22"/>
          <w:szCs w:val="22"/>
        </w:rPr>
      </w:pPr>
    </w:p>
    <w:p w:rsidR="00582417" w:rsidRPr="00E074A2" w:rsidRDefault="008811EF">
      <w:pPr>
        <w:pStyle w:val="NormalWeb"/>
        <w:shd w:val="clear" w:color="auto" w:fill="FFFFFF"/>
        <w:spacing w:before="0" w:after="0"/>
        <w:ind w:firstLine="709"/>
        <w:jc w:val="both"/>
        <w:rPr>
          <w:rFonts w:asciiTheme="majorHAnsi" w:hAnsiTheme="majorHAnsi" w:cs="Calibri"/>
          <w:sz w:val="22"/>
          <w:szCs w:val="22"/>
        </w:rPr>
      </w:pPr>
      <w:r w:rsidRPr="00E074A2">
        <w:rPr>
          <w:rFonts w:asciiTheme="majorHAnsi" w:hAnsiTheme="majorHAnsi" w:cs="Calibri"/>
          <w:b/>
          <w:bCs/>
          <w:sz w:val="22"/>
          <w:szCs w:val="22"/>
        </w:rPr>
        <w:t xml:space="preserve">Art. 7º - </w:t>
      </w:r>
      <w:r w:rsidRPr="00E074A2">
        <w:rPr>
          <w:rFonts w:asciiTheme="majorHAnsi" w:hAnsiTheme="majorHAnsi" w:cs="Calibri"/>
          <w:sz w:val="22"/>
          <w:szCs w:val="22"/>
        </w:rPr>
        <w:t>Este Decreto entra em vigor na data de sua publicação.</w:t>
      </w:r>
    </w:p>
    <w:p w:rsidR="00582417" w:rsidRPr="00E074A2" w:rsidRDefault="00582417">
      <w:pPr>
        <w:pStyle w:val="NormalWeb"/>
        <w:shd w:val="clear" w:color="auto" w:fill="FFFFFF"/>
        <w:spacing w:before="0" w:after="0"/>
        <w:ind w:firstLine="709"/>
        <w:jc w:val="both"/>
        <w:rPr>
          <w:rFonts w:asciiTheme="majorHAnsi" w:hAnsiTheme="majorHAnsi" w:cs="Calibri"/>
          <w:sz w:val="22"/>
          <w:szCs w:val="22"/>
        </w:rPr>
      </w:pPr>
    </w:p>
    <w:p w:rsidR="00582417" w:rsidRPr="00E074A2" w:rsidRDefault="00582417">
      <w:pPr>
        <w:pStyle w:val="NormalWeb"/>
        <w:shd w:val="clear" w:color="auto" w:fill="FFFFFF"/>
        <w:spacing w:before="0" w:after="0"/>
        <w:ind w:firstLine="709"/>
        <w:jc w:val="both"/>
        <w:rPr>
          <w:rFonts w:asciiTheme="majorHAnsi" w:hAnsiTheme="majorHAnsi" w:cs="Calibri"/>
          <w:sz w:val="22"/>
          <w:szCs w:val="22"/>
        </w:rPr>
      </w:pPr>
    </w:p>
    <w:p w:rsidR="00582417" w:rsidRPr="00E074A2" w:rsidRDefault="00582417">
      <w:pPr>
        <w:pStyle w:val="NormalWeb"/>
        <w:shd w:val="clear" w:color="auto" w:fill="FFFFFF"/>
        <w:spacing w:before="0" w:after="0"/>
        <w:ind w:firstLine="709"/>
        <w:jc w:val="both"/>
        <w:rPr>
          <w:rFonts w:asciiTheme="majorHAnsi" w:hAnsiTheme="majorHAnsi" w:cs="Calibri"/>
          <w:sz w:val="22"/>
          <w:szCs w:val="22"/>
        </w:rPr>
      </w:pPr>
    </w:p>
    <w:p w:rsidR="00E074A2" w:rsidRPr="00E074A2" w:rsidRDefault="00E074A2" w:rsidP="00E074A2">
      <w:pPr>
        <w:ind w:firstLine="708"/>
        <w:jc w:val="both"/>
        <w:rPr>
          <w:rFonts w:asciiTheme="majorHAnsi" w:hAnsiTheme="majorHAnsi"/>
        </w:rPr>
      </w:pPr>
      <w:r w:rsidRPr="00E074A2">
        <w:rPr>
          <w:rFonts w:asciiTheme="majorHAnsi" w:hAnsiTheme="majorHAnsi"/>
        </w:rPr>
        <w:t>Gabinete do Executivo Municipal de Formosa do Sul, em 14 de junho de 2013.</w:t>
      </w:r>
    </w:p>
    <w:p w:rsidR="00E074A2" w:rsidRPr="00E074A2" w:rsidRDefault="00E074A2" w:rsidP="00E074A2">
      <w:pPr>
        <w:jc w:val="both"/>
        <w:rPr>
          <w:rFonts w:asciiTheme="majorHAnsi" w:hAnsiTheme="majorHAnsi"/>
        </w:rPr>
      </w:pPr>
    </w:p>
    <w:p w:rsidR="00582417" w:rsidRPr="00E074A2" w:rsidRDefault="00582417">
      <w:pPr>
        <w:spacing w:after="0"/>
        <w:jc w:val="both"/>
        <w:rPr>
          <w:rFonts w:asciiTheme="majorHAnsi" w:hAnsiTheme="majorHAnsi"/>
        </w:rPr>
      </w:pPr>
    </w:p>
    <w:p w:rsidR="00582417" w:rsidRPr="00E074A2" w:rsidRDefault="00582417">
      <w:pPr>
        <w:spacing w:after="0"/>
        <w:jc w:val="both"/>
        <w:rPr>
          <w:rFonts w:asciiTheme="majorHAnsi" w:hAnsiTheme="majorHAnsi"/>
        </w:rPr>
      </w:pPr>
    </w:p>
    <w:p w:rsidR="00582417" w:rsidRPr="00E074A2" w:rsidRDefault="00582417">
      <w:pPr>
        <w:spacing w:after="0"/>
        <w:jc w:val="both"/>
        <w:rPr>
          <w:rFonts w:asciiTheme="majorHAnsi" w:hAnsiTheme="majorHAnsi"/>
        </w:rPr>
      </w:pPr>
    </w:p>
    <w:p w:rsidR="00582417" w:rsidRPr="00E074A2" w:rsidRDefault="008811EF">
      <w:pPr>
        <w:spacing w:after="0"/>
        <w:jc w:val="center"/>
        <w:rPr>
          <w:rFonts w:asciiTheme="majorHAnsi" w:hAnsiTheme="majorHAnsi"/>
          <w:b/>
        </w:rPr>
      </w:pPr>
      <w:r w:rsidRPr="00E074A2">
        <w:rPr>
          <w:rFonts w:asciiTheme="majorHAnsi" w:hAnsiTheme="majorHAnsi"/>
          <w:b/>
        </w:rPr>
        <w:t>JORGE ANTONIO COMUNELLO</w:t>
      </w:r>
    </w:p>
    <w:p w:rsidR="00582417" w:rsidRPr="00E074A2" w:rsidRDefault="008811EF">
      <w:pPr>
        <w:spacing w:after="0"/>
        <w:jc w:val="center"/>
        <w:rPr>
          <w:rFonts w:asciiTheme="majorHAnsi" w:hAnsiTheme="majorHAnsi"/>
          <w:b/>
        </w:rPr>
      </w:pPr>
      <w:r w:rsidRPr="00E074A2">
        <w:rPr>
          <w:rFonts w:asciiTheme="majorHAnsi" w:hAnsiTheme="majorHAnsi"/>
          <w:b/>
        </w:rPr>
        <w:t>PREFEITO MUNICIPAL</w:t>
      </w:r>
    </w:p>
    <w:p w:rsidR="00582417" w:rsidRPr="00E074A2" w:rsidRDefault="00582417">
      <w:pPr>
        <w:spacing w:after="0"/>
        <w:jc w:val="center"/>
        <w:rPr>
          <w:rFonts w:asciiTheme="majorHAnsi" w:hAnsiTheme="majorHAnsi"/>
          <w:b/>
        </w:rPr>
      </w:pPr>
    </w:p>
    <w:p w:rsidR="00582417" w:rsidRPr="00E074A2" w:rsidRDefault="00582417">
      <w:pPr>
        <w:spacing w:after="0"/>
        <w:jc w:val="center"/>
        <w:rPr>
          <w:rFonts w:asciiTheme="majorHAnsi" w:hAnsiTheme="majorHAnsi"/>
          <w:b/>
        </w:rPr>
      </w:pPr>
    </w:p>
    <w:p w:rsidR="00582417" w:rsidRPr="00E074A2" w:rsidRDefault="00582417">
      <w:pPr>
        <w:spacing w:after="0"/>
        <w:jc w:val="center"/>
        <w:rPr>
          <w:rFonts w:asciiTheme="majorHAnsi" w:hAnsiTheme="majorHAnsi"/>
          <w:b/>
        </w:rPr>
      </w:pPr>
    </w:p>
    <w:p w:rsidR="00582417" w:rsidRPr="00E074A2" w:rsidRDefault="00582417">
      <w:pPr>
        <w:spacing w:after="0"/>
        <w:jc w:val="center"/>
        <w:rPr>
          <w:rFonts w:asciiTheme="majorHAnsi" w:hAnsiTheme="majorHAnsi"/>
          <w:b/>
        </w:rPr>
      </w:pPr>
    </w:p>
    <w:p w:rsidR="00582417" w:rsidRPr="00E074A2" w:rsidRDefault="008811EF">
      <w:pPr>
        <w:spacing w:after="0"/>
        <w:jc w:val="center"/>
        <w:rPr>
          <w:rFonts w:asciiTheme="majorHAnsi" w:hAnsiTheme="majorHAnsi"/>
          <w:b/>
        </w:rPr>
      </w:pPr>
      <w:r w:rsidRPr="00E074A2">
        <w:rPr>
          <w:rFonts w:asciiTheme="majorHAnsi" w:hAnsiTheme="majorHAnsi"/>
          <w:b/>
        </w:rPr>
        <w:t>ANDREIA VIANA AMORIM DE MORAIS</w:t>
      </w:r>
    </w:p>
    <w:p w:rsidR="00582417" w:rsidRPr="00E074A2" w:rsidRDefault="008811EF">
      <w:pPr>
        <w:spacing w:after="0"/>
        <w:jc w:val="center"/>
        <w:rPr>
          <w:rFonts w:asciiTheme="majorHAnsi" w:hAnsiTheme="majorHAnsi"/>
          <w:b/>
        </w:rPr>
      </w:pPr>
      <w:r w:rsidRPr="00E074A2">
        <w:rPr>
          <w:rFonts w:asciiTheme="majorHAnsi" w:hAnsiTheme="majorHAnsi"/>
          <w:b/>
        </w:rPr>
        <w:t xml:space="preserve">SECRETÁRIA MUNICIPAL DE EDUCAÇÃO, CULTURA, </w:t>
      </w:r>
    </w:p>
    <w:p w:rsidR="00582417" w:rsidRPr="00E074A2" w:rsidRDefault="008811EF">
      <w:pPr>
        <w:spacing w:after="0"/>
        <w:jc w:val="center"/>
        <w:rPr>
          <w:rFonts w:asciiTheme="majorHAnsi" w:hAnsiTheme="majorHAnsi"/>
          <w:b/>
        </w:rPr>
      </w:pPr>
      <w:r w:rsidRPr="00E074A2">
        <w:rPr>
          <w:rFonts w:asciiTheme="majorHAnsi" w:hAnsiTheme="majorHAnsi"/>
          <w:b/>
        </w:rPr>
        <w:t>ESPORTE E TURISMO</w:t>
      </w:r>
    </w:p>
    <w:p w:rsidR="00582417" w:rsidRPr="00E074A2" w:rsidRDefault="00582417">
      <w:pPr>
        <w:spacing w:after="0"/>
        <w:jc w:val="center"/>
        <w:rPr>
          <w:rFonts w:asciiTheme="majorHAnsi" w:hAnsiTheme="majorHAnsi"/>
          <w:b/>
        </w:rPr>
      </w:pPr>
    </w:p>
    <w:p w:rsidR="00582417" w:rsidRPr="00E074A2" w:rsidRDefault="00582417">
      <w:pPr>
        <w:spacing w:after="0"/>
        <w:jc w:val="center"/>
        <w:rPr>
          <w:rFonts w:asciiTheme="majorHAnsi" w:hAnsiTheme="majorHAnsi"/>
          <w:b/>
        </w:rPr>
      </w:pPr>
    </w:p>
    <w:p w:rsidR="00582417" w:rsidRPr="00E074A2" w:rsidRDefault="00582417">
      <w:pPr>
        <w:spacing w:after="0"/>
        <w:jc w:val="center"/>
        <w:rPr>
          <w:rFonts w:asciiTheme="majorHAnsi" w:hAnsiTheme="majorHAnsi"/>
          <w:b/>
        </w:rPr>
      </w:pPr>
    </w:p>
    <w:p w:rsidR="00582417" w:rsidRPr="00E074A2" w:rsidRDefault="00582417">
      <w:pPr>
        <w:spacing w:after="0"/>
        <w:jc w:val="center"/>
        <w:rPr>
          <w:rFonts w:asciiTheme="majorHAnsi" w:hAnsiTheme="majorHAnsi"/>
          <w:b/>
        </w:rPr>
      </w:pPr>
    </w:p>
    <w:p w:rsidR="00582417" w:rsidRPr="00E074A2" w:rsidRDefault="008811EF">
      <w:pPr>
        <w:spacing w:after="0"/>
        <w:jc w:val="center"/>
        <w:rPr>
          <w:rFonts w:asciiTheme="majorHAnsi" w:hAnsiTheme="majorHAnsi"/>
          <w:b/>
        </w:rPr>
      </w:pPr>
      <w:r w:rsidRPr="00E074A2">
        <w:rPr>
          <w:rFonts w:asciiTheme="majorHAnsi" w:hAnsiTheme="majorHAnsi"/>
          <w:b/>
        </w:rPr>
        <w:t>DAIANE FRIGO</w:t>
      </w:r>
    </w:p>
    <w:p w:rsidR="008811EF" w:rsidRPr="00E074A2" w:rsidRDefault="008811EF">
      <w:pPr>
        <w:spacing w:after="0"/>
        <w:jc w:val="center"/>
        <w:rPr>
          <w:rFonts w:asciiTheme="majorHAnsi" w:hAnsiTheme="majorHAnsi"/>
          <w:b/>
        </w:rPr>
      </w:pPr>
      <w:r w:rsidRPr="00E074A2">
        <w:rPr>
          <w:rFonts w:asciiTheme="majorHAnsi" w:hAnsiTheme="majorHAnsi"/>
          <w:b/>
        </w:rPr>
        <w:t>CHEFE DO DEPARTAMENTO MUNICIPAL DE CULTURA</w:t>
      </w:r>
    </w:p>
    <w:p w:rsidR="00E074A2" w:rsidRPr="00E074A2" w:rsidRDefault="00E074A2">
      <w:pPr>
        <w:spacing w:after="0"/>
        <w:jc w:val="center"/>
        <w:rPr>
          <w:rFonts w:asciiTheme="majorHAnsi" w:hAnsiTheme="majorHAnsi"/>
          <w:b/>
        </w:rPr>
      </w:pPr>
    </w:p>
    <w:p w:rsidR="00E074A2" w:rsidRDefault="00E074A2" w:rsidP="00E074A2">
      <w:pPr>
        <w:jc w:val="both"/>
        <w:rPr>
          <w:rFonts w:asciiTheme="majorHAnsi" w:hAnsiTheme="majorHAnsi"/>
          <w:b/>
        </w:rPr>
      </w:pPr>
    </w:p>
    <w:p w:rsidR="00E074A2" w:rsidRDefault="00E074A2" w:rsidP="00E074A2">
      <w:pPr>
        <w:jc w:val="both"/>
        <w:rPr>
          <w:rFonts w:asciiTheme="majorHAnsi" w:hAnsiTheme="majorHAnsi"/>
          <w:b/>
        </w:rPr>
      </w:pPr>
    </w:p>
    <w:p w:rsidR="00E074A2" w:rsidRPr="00E074A2" w:rsidRDefault="00E074A2" w:rsidP="00E074A2">
      <w:pPr>
        <w:jc w:val="both"/>
        <w:rPr>
          <w:rFonts w:asciiTheme="majorHAnsi" w:hAnsiTheme="majorHAnsi"/>
          <w:b/>
        </w:rPr>
      </w:pPr>
      <w:r w:rsidRPr="00E074A2">
        <w:rPr>
          <w:rFonts w:asciiTheme="majorHAnsi" w:hAnsiTheme="majorHAnsi"/>
          <w:b/>
        </w:rPr>
        <w:t>Registrado e Publicado em data supra.</w:t>
      </w:r>
    </w:p>
    <w:p w:rsidR="00E074A2" w:rsidRPr="00E074A2" w:rsidRDefault="00E074A2">
      <w:pPr>
        <w:spacing w:after="0"/>
        <w:jc w:val="center"/>
        <w:rPr>
          <w:rFonts w:asciiTheme="majorHAnsi" w:hAnsiTheme="majorHAnsi"/>
        </w:rPr>
      </w:pPr>
    </w:p>
    <w:sectPr w:rsidR="00E074A2" w:rsidRPr="00E074A2" w:rsidSect="00582417">
      <w:pgSz w:w="11906" w:h="16838"/>
      <w:pgMar w:top="1418" w:right="1418" w:bottom="1418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74193"/>
    <w:rsid w:val="003F682E"/>
    <w:rsid w:val="00582417"/>
    <w:rsid w:val="008811EF"/>
    <w:rsid w:val="00A759F5"/>
    <w:rsid w:val="00E074A2"/>
    <w:rsid w:val="00E7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17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qFormat/>
    <w:rsid w:val="00E074A2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074A2"/>
    <w:pPr>
      <w:keepNext/>
      <w:suppressAutoHyphens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582417"/>
  </w:style>
  <w:style w:type="character" w:customStyle="1" w:styleId="Absatz-Standardschriftart">
    <w:name w:val="Absatz-Standardschriftart"/>
    <w:rsid w:val="00582417"/>
  </w:style>
  <w:style w:type="character" w:customStyle="1" w:styleId="WW-Absatz-Standardschriftart">
    <w:name w:val="WW-Absatz-Standardschriftart"/>
    <w:rsid w:val="00582417"/>
  </w:style>
  <w:style w:type="character" w:customStyle="1" w:styleId="WW-Absatz-Standardschriftart1">
    <w:name w:val="WW-Absatz-Standardschriftart1"/>
    <w:rsid w:val="00582417"/>
  </w:style>
  <w:style w:type="character" w:customStyle="1" w:styleId="WW-Absatz-Standardschriftart11">
    <w:name w:val="WW-Absatz-Standardschriftart11"/>
    <w:rsid w:val="00582417"/>
  </w:style>
  <w:style w:type="character" w:customStyle="1" w:styleId="WW-Absatz-Standardschriftart111">
    <w:name w:val="WW-Absatz-Standardschriftart111"/>
    <w:rsid w:val="00582417"/>
  </w:style>
  <w:style w:type="character" w:customStyle="1" w:styleId="WW-Absatz-Standardschriftart1111">
    <w:name w:val="WW-Absatz-Standardschriftart1111"/>
    <w:rsid w:val="00582417"/>
  </w:style>
  <w:style w:type="character" w:customStyle="1" w:styleId="Fontepargpadro2">
    <w:name w:val="Fonte parág. padrão2"/>
    <w:rsid w:val="00582417"/>
  </w:style>
  <w:style w:type="character" w:styleId="Forte">
    <w:name w:val="Strong"/>
    <w:basedOn w:val="Fontepargpadro2"/>
    <w:qFormat/>
    <w:rsid w:val="00582417"/>
    <w:rPr>
      <w:b/>
      <w:bCs/>
    </w:rPr>
  </w:style>
  <w:style w:type="character" w:styleId="nfase">
    <w:name w:val="Emphasis"/>
    <w:basedOn w:val="Fontepargpadro2"/>
    <w:qFormat/>
    <w:rsid w:val="00582417"/>
    <w:rPr>
      <w:i/>
      <w:iCs/>
    </w:rPr>
  </w:style>
  <w:style w:type="character" w:customStyle="1" w:styleId="TextodebaloChar">
    <w:name w:val="Texto de balão Char"/>
    <w:basedOn w:val="Fontepargpadro2"/>
    <w:rsid w:val="00582417"/>
    <w:rPr>
      <w:rFonts w:ascii="Tahoma" w:hAnsi="Tahoma" w:cs="Tahoma"/>
      <w:sz w:val="16"/>
      <w:szCs w:val="16"/>
    </w:rPr>
  </w:style>
  <w:style w:type="paragraph" w:customStyle="1" w:styleId="Ttulo20">
    <w:name w:val="Título2"/>
    <w:basedOn w:val="Normal"/>
    <w:next w:val="Corpodetexto"/>
    <w:rsid w:val="00582417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odetexto">
    <w:name w:val="Body Text"/>
    <w:basedOn w:val="Normal"/>
    <w:rsid w:val="00582417"/>
    <w:pPr>
      <w:spacing w:after="120"/>
    </w:pPr>
  </w:style>
  <w:style w:type="paragraph" w:styleId="Lista">
    <w:name w:val="List"/>
    <w:basedOn w:val="Corpodetexto"/>
    <w:rsid w:val="00582417"/>
    <w:rPr>
      <w:rFonts w:cs="Lohit Hindi"/>
    </w:rPr>
  </w:style>
  <w:style w:type="paragraph" w:styleId="Legenda">
    <w:name w:val="caption"/>
    <w:basedOn w:val="Normal"/>
    <w:qFormat/>
    <w:rsid w:val="0058241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582417"/>
    <w:pPr>
      <w:suppressLineNumbers/>
    </w:pPr>
    <w:rPr>
      <w:rFonts w:cs="Lohit Hindi"/>
    </w:rPr>
  </w:style>
  <w:style w:type="paragraph" w:customStyle="1" w:styleId="Ttulo10">
    <w:name w:val="Título1"/>
    <w:basedOn w:val="Normal"/>
    <w:next w:val="Corpodetexto"/>
    <w:rsid w:val="00582417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NormalWeb">
    <w:name w:val="Normal (Web)"/>
    <w:basedOn w:val="Normal"/>
    <w:rsid w:val="00582417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rsid w:val="0058241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ag2">
    <w:name w:val="parag2"/>
    <w:basedOn w:val="Normal"/>
    <w:rsid w:val="00582417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rsid w:val="00582417"/>
    <w:pPr>
      <w:suppressLineNumbers/>
      <w:tabs>
        <w:tab w:val="center" w:pos="4393"/>
        <w:tab w:val="right" w:pos="8787"/>
      </w:tabs>
    </w:pPr>
  </w:style>
  <w:style w:type="character" w:customStyle="1" w:styleId="Ttulo1Char">
    <w:name w:val="Título 1 Char"/>
    <w:basedOn w:val="Fontepargpadro"/>
    <w:link w:val="Ttulo1"/>
    <w:rsid w:val="00E074A2"/>
    <w:rPr>
      <w:b/>
      <w:sz w:val="28"/>
    </w:rPr>
  </w:style>
  <w:style w:type="character" w:customStyle="1" w:styleId="Ttulo2Char">
    <w:name w:val="Título 2 Char"/>
    <w:basedOn w:val="Fontepargpadro"/>
    <w:link w:val="Ttulo2"/>
    <w:rsid w:val="00E074A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850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</dc:creator>
  <cp:lastModifiedBy>Administração</cp:lastModifiedBy>
  <cp:revision>4</cp:revision>
  <cp:lastPrinted>2013-06-19T14:02:00Z</cp:lastPrinted>
  <dcterms:created xsi:type="dcterms:W3CDTF">2013-06-19T12:42:00Z</dcterms:created>
  <dcterms:modified xsi:type="dcterms:W3CDTF">2013-06-19T14:04:00Z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