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32" w:rsidRPr="00F959D3" w:rsidRDefault="00F31032" w:rsidP="00F31032">
      <w:pPr>
        <w:pStyle w:val="Ttulo1"/>
        <w:ind w:firstLine="0"/>
        <w:jc w:val="left"/>
        <w:rPr>
          <w:rFonts w:ascii="Verdana" w:hAnsi="Verdana"/>
          <w:b/>
          <w:bCs/>
          <w:sz w:val="22"/>
          <w:szCs w:val="22"/>
        </w:rPr>
      </w:pPr>
      <w:r w:rsidRPr="00F959D3">
        <w:rPr>
          <w:rFonts w:ascii="Verdana" w:hAnsi="Verdana"/>
          <w:b/>
          <w:bCs/>
          <w:sz w:val="22"/>
          <w:szCs w:val="22"/>
        </w:rPr>
        <w:t>ESTADO DE SANTA CATARINA</w:t>
      </w:r>
    </w:p>
    <w:p w:rsidR="00F31032" w:rsidRPr="00F959D3" w:rsidRDefault="00F31032" w:rsidP="00F31032">
      <w:pPr>
        <w:rPr>
          <w:rFonts w:ascii="Verdana" w:hAnsi="Verdana"/>
          <w:b/>
          <w:sz w:val="22"/>
          <w:szCs w:val="22"/>
        </w:rPr>
      </w:pPr>
      <w:r w:rsidRPr="00F959D3">
        <w:rPr>
          <w:rFonts w:ascii="Verdana" w:hAnsi="Verdana"/>
          <w:b/>
          <w:bCs/>
          <w:sz w:val="22"/>
          <w:szCs w:val="22"/>
        </w:rPr>
        <w:t>PREFEITURA MUNICIPAL DE FORMOSA DO SUL</w:t>
      </w:r>
    </w:p>
    <w:p w:rsidR="00F31032" w:rsidRPr="00F959D3" w:rsidRDefault="00F31032" w:rsidP="00F31032">
      <w:pPr>
        <w:rPr>
          <w:rFonts w:ascii="Verdana" w:hAnsi="Verdana"/>
          <w:b/>
          <w:sz w:val="22"/>
          <w:szCs w:val="22"/>
        </w:rPr>
      </w:pPr>
    </w:p>
    <w:p w:rsidR="00F31032" w:rsidRPr="00F959D3" w:rsidRDefault="00F31032" w:rsidP="00F31032">
      <w:pPr>
        <w:rPr>
          <w:rFonts w:ascii="Verdana" w:hAnsi="Verdana"/>
          <w:b/>
          <w:sz w:val="22"/>
          <w:szCs w:val="22"/>
        </w:rPr>
      </w:pPr>
    </w:p>
    <w:p w:rsidR="00F31032" w:rsidRPr="00F959D3" w:rsidRDefault="00F31032" w:rsidP="00F31032">
      <w:pPr>
        <w:rPr>
          <w:rFonts w:ascii="Verdana" w:hAnsi="Verdana"/>
          <w:b/>
          <w:sz w:val="22"/>
          <w:szCs w:val="22"/>
        </w:rPr>
      </w:pPr>
    </w:p>
    <w:p w:rsidR="00F31032" w:rsidRPr="00F959D3" w:rsidRDefault="00F31032" w:rsidP="00F31032">
      <w:pPr>
        <w:ind w:firstLine="708"/>
        <w:jc w:val="both"/>
        <w:rPr>
          <w:rFonts w:ascii="Verdana" w:hAnsi="Verdana"/>
          <w:b/>
          <w:sz w:val="22"/>
          <w:szCs w:val="22"/>
        </w:rPr>
      </w:pPr>
      <w:r w:rsidRPr="00F959D3">
        <w:rPr>
          <w:rFonts w:ascii="Verdana" w:hAnsi="Verdana"/>
          <w:b/>
          <w:sz w:val="22"/>
          <w:szCs w:val="22"/>
        </w:rPr>
        <w:t>DECRETO MUNICIPAL N.º 3503, DE 11 DE FEVEREIRO DE 2014.</w:t>
      </w:r>
    </w:p>
    <w:p w:rsidR="00BE36FB" w:rsidRPr="00F959D3" w:rsidRDefault="009F0C80" w:rsidP="009F0C80">
      <w:pPr>
        <w:pStyle w:val="Recuodecorpodetexto2"/>
        <w:spacing w:before="240" w:line="360" w:lineRule="auto"/>
        <w:ind w:left="5103"/>
        <w:jc w:val="both"/>
        <w:rPr>
          <w:rFonts w:ascii="Verdana" w:hAnsi="Verdana"/>
          <w:b/>
          <w:sz w:val="22"/>
          <w:szCs w:val="22"/>
        </w:rPr>
      </w:pPr>
      <w:r w:rsidRPr="00F959D3">
        <w:rPr>
          <w:rFonts w:ascii="Verdana" w:hAnsi="Verdana"/>
          <w:b/>
          <w:sz w:val="22"/>
          <w:szCs w:val="22"/>
        </w:rPr>
        <w:t>“DECLARA SITUAÇÃO DE EMERGÊNCIA NAS ÁREAS DO MUNICÍPIO AFETADAS POR ESTIAGEM – 1.4.1.2.0.”</w:t>
      </w:r>
    </w:p>
    <w:p w:rsidR="00C11B86" w:rsidRPr="00F959D3" w:rsidRDefault="00A47B8B" w:rsidP="009F0C80">
      <w:pPr>
        <w:spacing w:before="240" w:line="360" w:lineRule="auto"/>
        <w:ind w:firstLine="708"/>
        <w:jc w:val="both"/>
        <w:rPr>
          <w:rFonts w:ascii="Verdana" w:hAnsi="Verdana"/>
          <w:sz w:val="22"/>
          <w:szCs w:val="22"/>
        </w:rPr>
      </w:pPr>
      <w:r w:rsidRPr="00F959D3">
        <w:rPr>
          <w:rFonts w:ascii="Verdana" w:hAnsi="Verdana" w:cs="Tahoma"/>
          <w:b/>
          <w:sz w:val="22"/>
          <w:szCs w:val="22"/>
        </w:rPr>
        <w:t>RUDIMAR CONTE</w:t>
      </w:r>
      <w:r w:rsidR="00C11B86" w:rsidRPr="00F959D3">
        <w:rPr>
          <w:rFonts w:ascii="Verdana" w:hAnsi="Verdana" w:cs="Tahoma"/>
          <w:b/>
          <w:sz w:val="22"/>
          <w:szCs w:val="22"/>
        </w:rPr>
        <w:t xml:space="preserve">, </w:t>
      </w:r>
      <w:r w:rsidR="00C11B86" w:rsidRPr="00F959D3">
        <w:rPr>
          <w:rFonts w:ascii="Verdana" w:hAnsi="Verdana" w:cs="Tahoma"/>
          <w:sz w:val="22"/>
          <w:szCs w:val="22"/>
        </w:rPr>
        <w:t xml:space="preserve">Prefeito Municipal </w:t>
      </w:r>
      <w:r w:rsidRPr="00F959D3">
        <w:rPr>
          <w:rFonts w:ascii="Verdana" w:hAnsi="Verdana" w:cs="Tahoma"/>
          <w:sz w:val="22"/>
          <w:szCs w:val="22"/>
        </w:rPr>
        <w:t xml:space="preserve">em exercício </w:t>
      </w:r>
      <w:r w:rsidR="00C11B86" w:rsidRPr="00F959D3">
        <w:rPr>
          <w:rFonts w:ascii="Verdana" w:hAnsi="Verdana" w:cs="Tahoma"/>
          <w:sz w:val="22"/>
          <w:szCs w:val="22"/>
        </w:rPr>
        <w:t>de Formosa do Sul, Estado de Santa Catarina, no</w:t>
      </w:r>
      <w:r w:rsidR="00F861D9">
        <w:rPr>
          <w:rFonts w:ascii="Verdana" w:hAnsi="Verdana" w:cs="Tahoma"/>
          <w:sz w:val="22"/>
          <w:szCs w:val="22"/>
        </w:rPr>
        <w:t xml:space="preserve"> uso de suas atribuições legais</w:t>
      </w:r>
      <w:r w:rsidR="00C11B86" w:rsidRPr="00F959D3">
        <w:rPr>
          <w:rFonts w:ascii="Verdana" w:hAnsi="Verdana" w:cs="Tahoma"/>
          <w:sz w:val="22"/>
          <w:szCs w:val="22"/>
        </w:rPr>
        <w:t xml:space="preserve"> e</w:t>
      </w:r>
      <w:r w:rsidR="00F861D9">
        <w:rPr>
          <w:rFonts w:ascii="Verdana" w:hAnsi="Verdana" w:cs="Tahoma"/>
          <w:sz w:val="22"/>
          <w:szCs w:val="22"/>
        </w:rPr>
        <w:t>,</w:t>
      </w:r>
      <w:r w:rsidR="00C11B86" w:rsidRPr="00F959D3">
        <w:rPr>
          <w:rFonts w:ascii="Verdana" w:hAnsi="Verdana" w:cs="Tahoma"/>
          <w:sz w:val="22"/>
          <w:szCs w:val="22"/>
        </w:rPr>
        <w:t xml:space="preserve"> </w:t>
      </w:r>
      <w:r w:rsidR="00BB776A">
        <w:rPr>
          <w:rFonts w:ascii="Verdana" w:hAnsi="Verdana" w:cs="Tahoma"/>
          <w:sz w:val="22"/>
          <w:szCs w:val="22"/>
        </w:rPr>
        <w:t>em</w:t>
      </w:r>
      <w:r w:rsidR="00C11B86" w:rsidRPr="00F959D3">
        <w:rPr>
          <w:rFonts w:ascii="Verdana" w:hAnsi="Verdana" w:cs="Tahoma"/>
          <w:sz w:val="22"/>
          <w:szCs w:val="22"/>
        </w:rPr>
        <w:t xml:space="preserve"> conformidade com o </w:t>
      </w:r>
      <w:r w:rsidR="00BB776A">
        <w:rPr>
          <w:rFonts w:ascii="Verdana" w:hAnsi="Verdana" w:cs="Tahoma"/>
          <w:sz w:val="22"/>
          <w:szCs w:val="22"/>
        </w:rPr>
        <w:t>a</w:t>
      </w:r>
      <w:r w:rsidR="00C11B86" w:rsidRPr="00F959D3">
        <w:rPr>
          <w:rFonts w:ascii="Verdana" w:hAnsi="Verdana" w:cs="Tahoma"/>
          <w:sz w:val="22"/>
          <w:szCs w:val="22"/>
        </w:rPr>
        <w:t>rt. 71 da Lei Orgânica Municipal</w:t>
      </w:r>
      <w:r w:rsidR="00CC4479">
        <w:rPr>
          <w:rFonts w:ascii="Verdana" w:hAnsi="Verdana" w:cs="Tahoma"/>
          <w:sz w:val="22"/>
          <w:szCs w:val="22"/>
        </w:rPr>
        <w:t>;</w:t>
      </w:r>
      <w:r w:rsidR="00C11B86" w:rsidRPr="00F959D3">
        <w:rPr>
          <w:rFonts w:ascii="Verdana" w:hAnsi="Verdana" w:cs="Tahoma"/>
          <w:sz w:val="22"/>
          <w:szCs w:val="22"/>
        </w:rPr>
        <w:t xml:space="preserve"> </w:t>
      </w:r>
      <w:r w:rsidR="00BB776A">
        <w:rPr>
          <w:rFonts w:ascii="Verdana" w:hAnsi="Verdana"/>
          <w:sz w:val="22"/>
          <w:szCs w:val="22"/>
        </w:rPr>
        <w:t>artigo 8º, i</w:t>
      </w:r>
      <w:r w:rsidR="00BB776A" w:rsidRPr="00F959D3">
        <w:rPr>
          <w:rFonts w:ascii="Verdana" w:hAnsi="Verdana"/>
          <w:sz w:val="22"/>
          <w:szCs w:val="22"/>
        </w:rPr>
        <w:t xml:space="preserve">nciso </w:t>
      </w:r>
      <w:proofErr w:type="gramStart"/>
      <w:r w:rsidR="00BB776A" w:rsidRPr="00F959D3">
        <w:rPr>
          <w:rFonts w:ascii="Verdana" w:hAnsi="Verdana"/>
          <w:sz w:val="22"/>
          <w:szCs w:val="22"/>
        </w:rPr>
        <w:t>VI</w:t>
      </w:r>
      <w:proofErr w:type="gramEnd"/>
      <w:r w:rsidR="00BB776A" w:rsidRPr="00F959D3">
        <w:rPr>
          <w:rFonts w:ascii="Verdana" w:hAnsi="Verdana"/>
          <w:sz w:val="22"/>
          <w:szCs w:val="22"/>
        </w:rPr>
        <w:t xml:space="preserve"> </w:t>
      </w:r>
      <w:r w:rsidR="00C11B86" w:rsidRPr="00F959D3">
        <w:rPr>
          <w:rFonts w:ascii="Verdana" w:hAnsi="Verdana"/>
          <w:sz w:val="22"/>
          <w:szCs w:val="22"/>
        </w:rPr>
        <w:t>da Lei Federal n</w:t>
      </w:r>
      <w:r w:rsidR="00C11B86" w:rsidRPr="00F959D3">
        <w:rPr>
          <w:rFonts w:ascii="Verdana" w:hAnsi="Verdana"/>
          <w:sz w:val="22"/>
          <w:szCs w:val="22"/>
          <w:vertAlign w:val="superscript"/>
        </w:rPr>
        <w:t>o</w:t>
      </w:r>
      <w:r w:rsidR="00C11B86" w:rsidRPr="00F959D3">
        <w:rPr>
          <w:rFonts w:ascii="Verdana" w:hAnsi="Verdana"/>
          <w:sz w:val="22"/>
          <w:szCs w:val="22"/>
        </w:rPr>
        <w:t xml:space="preserve"> 12.608, de 10 de abril de 2012,</w:t>
      </w:r>
      <w:r w:rsidR="00BB776A">
        <w:rPr>
          <w:rFonts w:ascii="Verdana" w:hAnsi="Verdana"/>
          <w:sz w:val="22"/>
          <w:szCs w:val="22"/>
        </w:rPr>
        <w:t xml:space="preserve"> e </w:t>
      </w:r>
    </w:p>
    <w:p w:rsidR="0038552D" w:rsidRPr="00F959D3" w:rsidRDefault="00C11B86" w:rsidP="009F0C80">
      <w:pPr>
        <w:numPr>
          <w:ilvl w:val="12"/>
          <w:numId w:val="0"/>
        </w:numPr>
        <w:spacing w:line="360" w:lineRule="auto"/>
        <w:ind w:firstLine="567"/>
        <w:jc w:val="both"/>
        <w:rPr>
          <w:rFonts w:ascii="Verdana" w:hAnsi="Verdana" w:cs="Tahoma"/>
          <w:b/>
          <w:sz w:val="22"/>
          <w:szCs w:val="22"/>
        </w:rPr>
      </w:pPr>
      <w:r w:rsidRPr="00F959D3">
        <w:rPr>
          <w:rFonts w:ascii="Verdana" w:hAnsi="Verdana" w:cs="Tahoma"/>
          <w:sz w:val="22"/>
          <w:szCs w:val="22"/>
        </w:rPr>
        <w:t xml:space="preserve"> </w:t>
      </w:r>
    </w:p>
    <w:p w:rsidR="00A47B8B" w:rsidRPr="00F959D3" w:rsidRDefault="00A47B8B" w:rsidP="009F0C80">
      <w:pPr>
        <w:spacing w:line="360" w:lineRule="auto"/>
        <w:ind w:firstLine="708"/>
        <w:jc w:val="both"/>
        <w:rPr>
          <w:rFonts w:ascii="Verdana" w:hAnsi="Verdana" w:cs="Tahoma"/>
          <w:sz w:val="22"/>
          <w:szCs w:val="22"/>
        </w:rPr>
      </w:pPr>
      <w:r w:rsidRPr="00F959D3">
        <w:rPr>
          <w:rFonts w:ascii="Verdana" w:hAnsi="Verdana" w:cs="Tahoma"/>
          <w:b/>
          <w:bCs/>
          <w:sz w:val="22"/>
          <w:szCs w:val="22"/>
        </w:rPr>
        <w:t>Considerando</w:t>
      </w:r>
      <w:r w:rsidRPr="00F959D3">
        <w:rPr>
          <w:rFonts w:ascii="Verdana" w:hAnsi="Verdana" w:cs="Tahoma"/>
          <w:sz w:val="22"/>
          <w:szCs w:val="22"/>
        </w:rPr>
        <w:t xml:space="preserve"> a </w:t>
      </w:r>
      <w:r w:rsidR="00653572">
        <w:rPr>
          <w:rFonts w:ascii="Verdana" w:hAnsi="Verdana" w:cs="Tahoma"/>
          <w:sz w:val="22"/>
          <w:szCs w:val="22"/>
        </w:rPr>
        <w:t xml:space="preserve">ausência </w:t>
      </w:r>
      <w:r w:rsidRPr="00F959D3">
        <w:rPr>
          <w:rFonts w:ascii="Verdana" w:hAnsi="Verdana" w:cs="Tahoma"/>
          <w:sz w:val="22"/>
          <w:szCs w:val="22"/>
        </w:rPr>
        <w:t>de chuva</w:t>
      </w:r>
      <w:r w:rsidR="00653572">
        <w:rPr>
          <w:rFonts w:ascii="Verdana" w:hAnsi="Verdana" w:cs="Tahoma"/>
          <w:sz w:val="22"/>
          <w:szCs w:val="22"/>
        </w:rPr>
        <w:t>s regulares</w:t>
      </w:r>
      <w:r w:rsidRPr="00F959D3">
        <w:rPr>
          <w:rFonts w:ascii="Verdana" w:hAnsi="Verdana" w:cs="Tahoma"/>
          <w:sz w:val="22"/>
          <w:szCs w:val="22"/>
        </w:rPr>
        <w:t xml:space="preserve"> que </w:t>
      </w:r>
      <w:r w:rsidR="00653572">
        <w:rPr>
          <w:rFonts w:ascii="Verdana" w:hAnsi="Verdana" w:cs="Tahoma"/>
          <w:sz w:val="22"/>
          <w:szCs w:val="22"/>
        </w:rPr>
        <w:t xml:space="preserve">vem </w:t>
      </w:r>
      <w:r w:rsidRPr="00F959D3">
        <w:rPr>
          <w:rFonts w:ascii="Verdana" w:hAnsi="Verdana" w:cs="Tahoma"/>
          <w:sz w:val="22"/>
          <w:szCs w:val="22"/>
        </w:rPr>
        <w:t>provoca</w:t>
      </w:r>
      <w:r w:rsidR="00653572">
        <w:rPr>
          <w:rFonts w:ascii="Verdana" w:hAnsi="Verdana" w:cs="Tahoma"/>
          <w:sz w:val="22"/>
          <w:szCs w:val="22"/>
        </w:rPr>
        <w:t>ndo</w:t>
      </w:r>
      <w:r w:rsidRPr="00F959D3">
        <w:rPr>
          <w:rFonts w:ascii="Verdana" w:hAnsi="Verdana" w:cs="Tahoma"/>
          <w:sz w:val="22"/>
          <w:szCs w:val="22"/>
        </w:rPr>
        <w:t xml:space="preserve"> forte estiagem </w:t>
      </w:r>
      <w:r w:rsidR="00653572">
        <w:rPr>
          <w:rFonts w:ascii="Verdana" w:hAnsi="Verdana" w:cs="Tahoma"/>
          <w:sz w:val="22"/>
          <w:szCs w:val="22"/>
        </w:rPr>
        <w:t>que</w:t>
      </w:r>
      <w:r w:rsidRPr="00F959D3">
        <w:rPr>
          <w:rFonts w:ascii="Verdana" w:hAnsi="Verdana" w:cs="Tahoma"/>
          <w:sz w:val="22"/>
          <w:szCs w:val="22"/>
        </w:rPr>
        <w:t xml:space="preserve"> assola o Município de Formosa do Sul - SC, desde janeiro de 2014;</w:t>
      </w:r>
    </w:p>
    <w:p w:rsidR="00A47B8B" w:rsidRPr="00F959D3" w:rsidRDefault="00A47B8B" w:rsidP="009F0C80">
      <w:pPr>
        <w:spacing w:line="360" w:lineRule="auto"/>
        <w:ind w:firstLine="708"/>
        <w:jc w:val="both"/>
        <w:rPr>
          <w:rFonts w:ascii="Verdana" w:hAnsi="Verdana" w:cs="Tahoma"/>
          <w:sz w:val="22"/>
          <w:szCs w:val="22"/>
        </w:rPr>
      </w:pPr>
      <w:r w:rsidRPr="00F959D3">
        <w:rPr>
          <w:rFonts w:ascii="Verdana" w:hAnsi="Verdana" w:cs="Tahoma"/>
          <w:b/>
          <w:bCs/>
          <w:sz w:val="22"/>
          <w:szCs w:val="22"/>
        </w:rPr>
        <w:t>Considerando</w:t>
      </w:r>
      <w:r w:rsidRPr="00F959D3">
        <w:rPr>
          <w:rFonts w:ascii="Verdana" w:hAnsi="Verdana" w:cs="Tahoma"/>
          <w:sz w:val="22"/>
          <w:szCs w:val="22"/>
        </w:rPr>
        <w:t xml:space="preserve"> </w:t>
      </w:r>
      <w:r w:rsidR="00653572">
        <w:rPr>
          <w:rFonts w:ascii="Verdana" w:hAnsi="Verdana" w:cs="Tahoma"/>
          <w:sz w:val="22"/>
          <w:szCs w:val="22"/>
        </w:rPr>
        <w:t xml:space="preserve">os </w:t>
      </w:r>
      <w:r w:rsidR="00653572" w:rsidRPr="00F959D3">
        <w:rPr>
          <w:rFonts w:ascii="Verdana" w:hAnsi="Verdana" w:cs="Tahoma"/>
          <w:sz w:val="22"/>
          <w:szCs w:val="22"/>
        </w:rPr>
        <w:t xml:space="preserve">sérios prejuízos </w:t>
      </w:r>
      <w:r w:rsidR="00653572">
        <w:rPr>
          <w:rFonts w:ascii="Verdana" w:hAnsi="Verdana" w:cs="Tahoma"/>
          <w:sz w:val="22"/>
          <w:szCs w:val="22"/>
        </w:rPr>
        <w:t>que estão sendo suportados pelos</w:t>
      </w:r>
      <w:r w:rsidR="00653572" w:rsidRPr="00F959D3">
        <w:rPr>
          <w:rFonts w:ascii="Verdana" w:hAnsi="Verdana" w:cs="Tahoma"/>
          <w:sz w:val="22"/>
          <w:szCs w:val="22"/>
        </w:rPr>
        <w:t xml:space="preserve"> produtores</w:t>
      </w:r>
      <w:r w:rsidR="00653572">
        <w:rPr>
          <w:rFonts w:ascii="Verdana" w:hAnsi="Verdana" w:cs="Tahoma"/>
          <w:sz w:val="22"/>
          <w:szCs w:val="22"/>
        </w:rPr>
        <w:t xml:space="preserve"> rurais</w:t>
      </w:r>
      <w:r w:rsidR="00653572" w:rsidRPr="00F959D3">
        <w:rPr>
          <w:rFonts w:ascii="Verdana" w:hAnsi="Verdana" w:cs="Tahoma"/>
          <w:sz w:val="22"/>
          <w:szCs w:val="22"/>
        </w:rPr>
        <w:t xml:space="preserve"> e agroindústrias</w:t>
      </w:r>
      <w:r w:rsidR="00F861D9">
        <w:rPr>
          <w:rFonts w:ascii="Verdana" w:hAnsi="Verdana" w:cs="Tahoma"/>
          <w:sz w:val="22"/>
          <w:szCs w:val="22"/>
        </w:rPr>
        <w:t>, os quais estão</w:t>
      </w:r>
      <w:r w:rsidR="00653572">
        <w:rPr>
          <w:rFonts w:ascii="Verdana" w:hAnsi="Verdana" w:cs="Tahoma"/>
          <w:sz w:val="22"/>
          <w:szCs w:val="22"/>
        </w:rPr>
        <w:t xml:space="preserve"> </w:t>
      </w:r>
      <w:r w:rsidR="00490F1F">
        <w:rPr>
          <w:rFonts w:ascii="Verdana" w:hAnsi="Verdana" w:cs="Tahoma"/>
          <w:sz w:val="22"/>
          <w:szCs w:val="22"/>
        </w:rPr>
        <w:t>relacionados às</w:t>
      </w:r>
      <w:r w:rsidR="00653572">
        <w:rPr>
          <w:rFonts w:ascii="Verdana" w:hAnsi="Verdana" w:cs="Tahoma"/>
          <w:sz w:val="22"/>
          <w:szCs w:val="22"/>
        </w:rPr>
        <w:t xml:space="preserve"> grandes</w:t>
      </w:r>
      <w:r w:rsidRPr="00F959D3">
        <w:rPr>
          <w:rFonts w:ascii="Verdana" w:hAnsi="Verdana" w:cs="Tahoma"/>
          <w:sz w:val="22"/>
          <w:szCs w:val="22"/>
        </w:rPr>
        <w:t xml:space="preserve"> perda</w:t>
      </w:r>
      <w:r w:rsidR="00653572">
        <w:rPr>
          <w:rFonts w:ascii="Verdana" w:hAnsi="Verdana" w:cs="Tahoma"/>
          <w:sz w:val="22"/>
          <w:szCs w:val="22"/>
        </w:rPr>
        <w:t>s</w:t>
      </w:r>
      <w:r w:rsidRPr="00F959D3">
        <w:rPr>
          <w:rFonts w:ascii="Verdana" w:hAnsi="Verdana" w:cs="Tahoma"/>
          <w:sz w:val="22"/>
          <w:szCs w:val="22"/>
        </w:rPr>
        <w:t xml:space="preserve"> na produção agrícola e pecuária</w:t>
      </w:r>
      <w:r w:rsidR="00653572">
        <w:rPr>
          <w:rFonts w:ascii="Verdana" w:hAnsi="Verdana" w:cs="Tahoma"/>
          <w:sz w:val="22"/>
          <w:szCs w:val="22"/>
        </w:rPr>
        <w:t xml:space="preserve"> </w:t>
      </w:r>
      <w:r w:rsidR="00490F1F">
        <w:rPr>
          <w:rFonts w:ascii="Verdana" w:hAnsi="Verdana" w:cs="Tahoma"/>
          <w:sz w:val="22"/>
          <w:szCs w:val="22"/>
        </w:rPr>
        <w:t>decorrentes da</w:t>
      </w:r>
      <w:r w:rsidRPr="00F959D3">
        <w:rPr>
          <w:rFonts w:ascii="Verdana" w:hAnsi="Verdana" w:cs="Tahoma"/>
          <w:sz w:val="22"/>
          <w:szCs w:val="22"/>
        </w:rPr>
        <w:t xml:space="preserve"> </w:t>
      </w:r>
      <w:r w:rsidR="00653572">
        <w:rPr>
          <w:rFonts w:ascii="Verdana" w:hAnsi="Verdana" w:cs="Tahoma"/>
          <w:sz w:val="22"/>
          <w:szCs w:val="22"/>
        </w:rPr>
        <w:t>falta de chuvas</w:t>
      </w:r>
      <w:r w:rsidR="003D3E89">
        <w:rPr>
          <w:rFonts w:ascii="Verdana" w:hAnsi="Verdana" w:cs="Tahoma"/>
          <w:sz w:val="22"/>
          <w:szCs w:val="22"/>
        </w:rPr>
        <w:t xml:space="preserve">, como a </w:t>
      </w:r>
      <w:r w:rsidRPr="00F959D3">
        <w:rPr>
          <w:rFonts w:ascii="Verdana" w:hAnsi="Verdana" w:cs="Tahoma"/>
          <w:sz w:val="22"/>
          <w:szCs w:val="22"/>
        </w:rPr>
        <w:t>diminuiçã</w:t>
      </w:r>
      <w:r w:rsidR="003D3E89">
        <w:rPr>
          <w:rFonts w:ascii="Verdana" w:hAnsi="Verdana" w:cs="Tahoma"/>
          <w:sz w:val="22"/>
          <w:szCs w:val="22"/>
        </w:rPr>
        <w:t>o drástica na produção de leite aliada</w:t>
      </w:r>
      <w:r w:rsidR="001979F5">
        <w:rPr>
          <w:rFonts w:ascii="Verdana" w:hAnsi="Verdana" w:cs="Tahoma"/>
          <w:sz w:val="22"/>
          <w:szCs w:val="22"/>
        </w:rPr>
        <w:t xml:space="preserve"> à</w:t>
      </w:r>
      <w:r w:rsidRPr="00F959D3">
        <w:rPr>
          <w:rFonts w:ascii="Verdana" w:hAnsi="Verdana" w:cs="Tahoma"/>
          <w:sz w:val="22"/>
          <w:szCs w:val="22"/>
        </w:rPr>
        <w:t xml:space="preserve"> falta de </w:t>
      </w:r>
      <w:r w:rsidR="003D3E89">
        <w:rPr>
          <w:rFonts w:ascii="Verdana" w:hAnsi="Verdana" w:cs="Tahoma"/>
          <w:sz w:val="22"/>
          <w:szCs w:val="22"/>
        </w:rPr>
        <w:t>água para o consumo animal</w:t>
      </w:r>
      <w:r w:rsidRPr="00F959D3">
        <w:rPr>
          <w:rFonts w:ascii="Verdana" w:hAnsi="Verdana" w:cs="Tahoma"/>
          <w:sz w:val="22"/>
          <w:szCs w:val="22"/>
        </w:rPr>
        <w:t xml:space="preserve">; </w:t>
      </w:r>
    </w:p>
    <w:p w:rsidR="00A32114" w:rsidRPr="00A32114" w:rsidRDefault="00A47B8B" w:rsidP="009F0C80">
      <w:pPr>
        <w:spacing w:line="360" w:lineRule="auto"/>
        <w:ind w:firstLine="708"/>
        <w:jc w:val="both"/>
        <w:rPr>
          <w:rFonts w:ascii="Verdana" w:hAnsi="Verdana" w:cs="Tahoma"/>
          <w:sz w:val="22"/>
          <w:szCs w:val="22"/>
        </w:rPr>
      </w:pPr>
      <w:r w:rsidRPr="00A32114">
        <w:rPr>
          <w:rFonts w:ascii="Verdana" w:hAnsi="Verdana" w:cs="Tahoma"/>
          <w:b/>
          <w:bCs/>
          <w:sz w:val="22"/>
          <w:szCs w:val="22"/>
        </w:rPr>
        <w:t>Considerando</w:t>
      </w:r>
      <w:r w:rsidRPr="00A32114">
        <w:rPr>
          <w:rFonts w:ascii="Verdana" w:hAnsi="Verdana" w:cs="Tahoma"/>
          <w:sz w:val="22"/>
          <w:szCs w:val="22"/>
        </w:rPr>
        <w:t xml:space="preserve"> </w:t>
      </w:r>
      <w:r w:rsidR="00A32114" w:rsidRPr="00A32114">
        <w:rPr>
          <w:rFonts w:ascii="Verdana" w:hAnsi="Verdana" w:cs="Tahoma"/>
          <w:sz w:val="22"/>
          <w:szCs w:val="22"/>
        </w:rPr>
        <w:t xml:space="preserve">o </w:t>
      </w:r>
      <w:r w:rsidR="0004771B">
        <w:rPr>
          <w:rFonts w:ascii="Verdana" w:hAnsi="Verdana" w:cs="Tahoma"/>
          <w:sz w:val="22"/>
          <w:szCs w:val="22"/>
        </w:rPr>
        <w:t>i</w:t>
      </w:r>
      <w:r w:rsidR="00A32114" w:rsidRPr="00A32114">
        <w:rPr>
          <w:rFonts w:ascii="Verdana" w:hAnsi="Verdana" w:cs="Tahoma"/>
          <w:sz w:val="22"/>
          <w:szCs w:val="22"/>
        </w:rPr>
        <w:t>minente risco de a situação de</w:t>
      </w:r>
      <w:r w:rsidRPr="00A32114">
        <w:rPr>
          <w:rFonts w:ascii="Verdana" w:hAnsi="Verdana" w:cs="Tahoma"/>
          <w:sz w:val="22"/>
          <w:szCs w:val="22"/>
        </w:rPr>
        <w:t xml:space="preserve"> falta de água potável </w:t>
      </w:r>
      <w:r w:rsidR="00A32114" w:rsidRPr="00A32114">
        <w:rPr>
          <w:rFonts w:ascii="Verdana" w:hAnsi="Verdana" w:cs="Tahoma"/>
          <w:sz w:val="22"/>
          <w:szCs w:val="22"/>
        </w:rPr>
        <w:t>se agravar, vindo a atingir</w:t>
      </w:r>
      <w:r w:rsidR="00A32114">
        <w:rPr>
          <w:rFonts w:ascii="Verdana" w:hAnsi="Verdana" w:cs="Tahoma"/>
          <w:sz w:val="22"/>
          <w:szCs w:val="22"/>
        </w:rPr>
        <w:t xml:space="preserve"> também </w:t>
      </w:r>
      <w:r w:rsidR="00A32114" w:rsidRPr="00A32114">
        <w:rPr>
          <w:rFonts w:ascii="Verdana" w:hAnsi="Verdana" w:cs="Tahoma"/>
          <w:sz w:val="22"/>
          <w:szCs w:val="22"/>
        </w:rPr>
        <w:t xml:space="preserve">a população, </w:t>
      </w:r>
      <w:r w:rsidRPr="00A32114">
        <w:rPr>
          <w:rFonts w:ascii="Verdana" w:hAnsi="Verdana" w:cs="Tahoma"/>
          <w:sz w:val="22"/>
          <w:szCs w:val="22"/>
        </w:rPr>
        <w:t>em razão de que as previsões climáticas não são favoráveis a chuvas para os próximos dias, havendo necessidade de transporte de água nas propriedad</w:t>
      </w:r>
      <w:r w:rsidR="00F861D9">
        <w:rPr>
          <w:rFonts w:ascii="Verdana" w:hAnsi="Verdana" w:cs="Tahoma"/>
          <w:sz w:val="22"/>
          <w:szCs w:val="22"/>
        </w:rPr>
        <w:t>es para consumo humano e animal;</w:t>
      </w:r>
    </w:p>
    <w:p w:rsidR="00A47B8B" w:rsidRPr="00F959D3" w:rsidRDefault="00A47B8B" w:rsidP="009F0C80">
      <w:pPr>
        <w:spacing w:line="360" w:lineRule="auto"/>
        <w:ind w:firstLine="708"/>
        <w:jc w:val="both"/>
        <w:rPr>
          <w:rFonts w:ascii="Verdana" w:hAnsi="Verdana" w:cs="Tahoma"/>
          <w:sz w:val="22"/>
          <w:szCs w:val="22"/>
        </w:rPr>
      </w:pPr>
      <w:r w:rsidRPr="00F959D3">
        <w:rPr>
          <w:rFonts w:ascii="Verdana" w:hAnsi="Verdana"/>
          <w:b/>
          <w:sz w:val="22"/>
          <w:szCs w:val="22"/>
        </w:rPr>
        <w:t xml:space="preserve">Considerando </w:t>
      </w:r>
      <w:r w:rsidR="00CB5D1D" w:rsidRPr="00CB5D1D">
        <w:rPr>
          <w:rFonts w:ascii="Verdana" w:hAnsi="Verdana"/>
          <w:sz w:val="22"/>
          <w:szCs w:val="22"/>
        </w:rPr>
        <w:t>que</w:t>
      </w:r>
      <w:r w:rsidR="00CB5D1D">
        <w:rPr>
          <w:rFonts w:ascii="Verdana" w:hAnsi="Verdana"/>
          <w:b/>
          <w:sz w:val="22"/>
          <w:szCs w:val="22"/>
        </w:rPr>
        <w:t xml:space="preserve"> </w:t>
      </w:r>
      <w:r w:rsidRPr="00F959D3">
        <w:rPr>
          <w:rFonts w:ascii="Verdana" w:hAnsi="Verdana"/>
          <w:sz w:val="22"/>
          <w:szCs w:val="22"/>
        </w:rPr>
        <w:t xml:space="preserve">o parecer </w:t>
      </w:r>
      <w:r w:rsidRPr="00F959D3">
        <w:rPr>
          <w:rFonts w:ascii="Verdana" w:hAnsi="Verdana"/>
          <w:color w:val="000000"/>
          <w:sz w:val="22"/>
          <w:szCs w:val="22"/>
        </w:rPr>
        <w:t>da Coordenadoria Municipal de Defesa Civil</w:t>
      </w:r>
      <w:r w:rsidRPr="00F959D3">
        <w:rPr>
          <w:rFonts w:ascii="Verdana" w:hAnsi="Verdana"/>
          <w:color w:val="FF0000"/>
          <w:sz w:val="22"/>
          <w:szCs w:val="22"/>
        </w:rPr>
        <w:t xml:space="preserve"> </w:t>
      </w:r>
      <w:r w:rsidRPr="00F959D3">
        <w:rPr>
          <w:rFonts w:ascii="Verdana" w:hAnsi="Verdana"/>
          <w:sz w:val="22"/>
          <w:szCs w:val="22"/>
        </w:rPr>
        <w:t>- COMDEC, relatan</w:t>
      </w:r>
      <w:r w:rsidR="0004771B">
        <w:rPr>
          <w:rFonts w:ascii="Verdana" w:hAnsi="Verdana"/>
          <w:sz w:val="22"/>
          <w:szCs w:val="22"/>
        </w:rPr>
        <w:t>do a ocorrência deste desastre se apresenta</w:t>
      </w:r>
      <w:r w:rsidRPr="00F959D3">
        <w:rPr>
          <w:rFonts w:ascii="Verdana" w:hAnsi="Verdana"/>
          <w:sz w:val="22"/>
          <w:szCs w:val="22"/>
        </w:rPr>
        <w:t xml:space="preserve"> favorável à declaração de </w:t>
      </w:r>
      <w:r w:rsidRPr="00F959D3">
        <w:rPr>
          <w:rFonts w:ascii="Verdana" w:hAnsi="Verdana"/>
          <w:b/>
          <w:sz w:val="22"/>
          <w:szCs w:val="22"/>
        </w:rPr>
        <w:t>Situação de Emergência</w:t>
      </w:r>
      <w:r w:rsidRPr="00F959D3">
        <w:rPr>
          <w:rFonts w:ascii="Verdana" w:hAnsi="Verdana"/>
          <w:b/>
          <w:color w:val="0070C0"/>
          <w:sz w:val="22"/>
          <w:szCs w:val="22"/>
        </w:rPr>
        <w:t>.</w:t>
      </w:r>
    </w:p>
    <w:p w:rsidR="00977223" w:rsidRPr="00F959D3" w:rsidRDefault="00977223" w:rsidP="00977223">
      <w:pPr>
        <w:spacing w:line="360" w:lineRule="auto"/>
        <w:ind w:firstLine="708"/>
        <w:jc w:val="both"/>
        <w:rPr>
          <w:rFonts w:ascii="Verdana" w:hAnsi="Verdana" w:cs="Tahoma"/>
          <w:sz w:val="22"/>
          <w:szCs w:val="22"/>
        </w:rPr>
      </w:pPr>
      <w:r w:rsidRPr="00977223">
        <w:rPr>
          <w:rFonts w:ascii="Calibri" w:hAnsi="Calibri"/>
          <w:b/>
          <w:bCs/>
          <w:color w:val="FFFFFF"/>
          <w:sz w:val="18"/>
        </w:rPr>
        <w:t xml:space="preserve">Art. </w:t>
      </w:r>
    </w:p>
    <w:p w:rsidR="009F0C80" w:rsidRPr="00F959D3" w:rsidRDefault="009F0C80" w:rsidP="009F0C80">
      <w:pPr>
        <w:spacing w:line="360" w:lineRule="auto"/>
        <w:jc w:val="both"/>
        <w:rPr>
          <w:rFonts w:ascii="Verdana" w:hAnsi="Verdana"/>
          <w:b/>
          <w:bCs/>
          <w:color w:val="FFFFFF"/>
          <w:sz w:val="22"/>
          <w:szCs w:val="22"/>
          <w:shd w:val="clear" w:color="auto" w:fill="999999"/>
        </w:rPr>
      </w:pPr>
      <w:r w:rsidRPr="00F959D3">
        <w:rPr>
          <w:rFonts w:ascii="Verdana" w:hAnsi="Verdana"/>
          <w:b/>
          <w:sz w:val="22"/>
          <w:szCs w:val="22"/>
        </w:rPr>
        <w:t>DECRETA:</w:t>
      </w:r>
    </w:p>
    <w:p w:rsidR="009F0C80" w:rsidRDefault="009F0C80" w:rsidP="00F959D3">
      <w:pPr>
        <w:pStyle w:val="Recuodecorpodetexto2"/>
        <w:spacing w:before="240" w:line="360" w:lineRule="auto"/>
        <w:ind w:left="0" w:firstLine="708"/>
        <w:jc w:val="both"/>
        <w:rPr>
          <w:rFonts w:ascii="Verdana" w:hAnsi="Verdana"/>
          <w:b/>
          <w:sz w:val="22"/>
          <w:szCs w:val="22"/>
        </w:rPr>
      </w:pPr>
      <w:r w:rsidRPr="00F959D3">
        <w:rPr>
          <w:rFonts w:ascii="Verdana" w:hAnsi="Verdana"/>
          <w:b/>
          <w:sz w:val="22"/>
          <w:szCs w:val="22"/>
        </w:rPr>
        <w:t>Art. 1º</w:t>
      </w:r>
      <w:r w:rsidRPr="00F959D3">
        <w:rPr>
          <w:rFonts w:ascii="Verdana" w:hAnsi="Verdana"/>
          <w:sz w:val="22"/>
          <w:szCs w:val="22"/>
        </w:rPr>
        <w:t xml:space="preserve"> </w:t>
      </w:r>
      <w:r w:rsidRPr="00375C2A">
        <w:rPr>
          <w:rFonts w:ascii="Verdana" w:hAnsi="Verdana"/>
          <w:sz w:val="22"/>
          <w:szCs w:val="22"/>
        </w:rPr>
        <w:t xml:space="preserve">Fica declarada </w:t>
      </w:r>
      <w:r w:rsidRPr="00375C2A">
        <w:rPr>
          <w:rFonts w:ascii="Verdana" w:hAnsi="Verdana"/>
          <w:b/>
          <w:sz w:val="22"/>
          <w:szCs w:val="22"/>
        </w:rPr>
        <w:t xml:space="preserve">Situação de Emergência </w:t>
      </w:r>
      <w:r w:rsidRPr="00375C2A">
        <w:rPr>
          <w:rFonts w:ascii="Verdana" w:hAnsi="Verdana"/>
          <w:sz w:val="22"/>
          <w:szCs w:val="22"/>
        </w:rPr>
        <w:t xml:space="preserve">nas áreas do município contidas no Formulário de Informações do Desastre – FIDE e demais documentos anexos a este Decreto, em virtude do desastre classificado e codificado como </w:t>
      </w:r>
      <w:r w:rsidRPr="00375C2A">
        <w:rPr>
          <w:rFonts w:ascii="Verdana" w:hAnsi="Verdana"/>
          <w:b/>
          <w:sz w:val="22"/>
          <w:szCs w:val="22"/>
        </w:rPr>
        <w:t>Estiagem – 1.4.1.2.0.</w:t>
      </w:r>
    </w:p>
    <w:p w:rsidR="00A47B8B" w:rsidRPr="00375C2A" w:rsidRDefault="00A47B8B" w:rsidP="002C0433">
      <w:pPr>
        <w:spacing w:line="360" w:lineRule="auto"/>
        <w:ind w:firstLine="709"/>
        <w:jc w:val="both"/>
        <w:rPr>
          <w:rFonts w:ascii="Verdana" w:hAnsi="Verdana" w:cs="Tahoma"/>
          <w:sz w:val="22"/>
          <w:szCs w:val="22"/>
        </w:rPr>
      </w:pPr>
      <w:r w:rsidRPr="00375C2A">
        <w:rPr>
          <w:rFonts w:ascii="Verdana" w:hAnsi="Verdana" w:cs="Tahoma"/>
          <w:b/>
          <w:sz w:val="22"/>
          <w:szCs w:val="22"/>
        </w:rPr>
        <w:t>Parágrafo único.</w:t>
      </w:r>
      <w:r w:rsidRPr="00375C2A">
        <w:rPr>
          <w:rFonts w:ascii="Verdana" w:hAnsi="Verdana" w:cs="Tahoma"/>
          <w:sz w:val="22"/>
          <w:szCs w:val="22"/>
        </w:rPr>
        <w:t xml:space="preserve"> </w:t>
      </w:r>
      <w:r w:rsidR="00977223" w:rsidRPr="00375C2A">
        <w:rPr>
          <w:rFonts w:ascii="Verdana" w:hAnsi="Verdana"/>
          <w:color w:val="333333"/>
          <w:sz w:val="22"/>
          <w:szCs w:val="22"/>
        </w:rPr>
        <w:t>Esta</w:t>
      </w:r>
      <w:r w:rsidR="00307A2C">
        <w:rPr>
          <w:rFonts w:ascii="Verdana" w:hAnsi="Verdana"/>
          <w:color w:val="333333"/>
          <w:sz w:val="22"/>
          <w:szCs w:val="22"/>
        </w:rPr>
        <w:t xml:space="preserve"> situação </w:t>
      </w:r>
      <w:r w:rsidR="00977223" w:rsidRPr="00375C2A">
        <w:rPr>
          <w:rFonts w:ascii="Verdana" w:hAnsi="Verdana"/>
          <w:color w:val="333333"/>
          <w:sz w:val="22"/>
          <w:szCs w:val="22"/>
        </w:rPr>
        <w:t xml:space="preserve">de anormalidade é válida para todas as áreas deste Município, comprovadamente afetadas pelo desastre, conforme prova </w:t>
      </w:r>
      <w:r w:rsidR="00977223" w:rsidRPr="00375C2A">
        <w:rPr>
          <w:rFonts w:ascii="Verdana" w:hAnsi="Verdana"/>
          <w:color w:val="333333"/>
          <w:sz w:val="22"/>
          <w:szCs w:val="22"/>
        </w:rPr>
        <w:lastRenderedPageBreak/>
        <w:t xml:space="preserve">documental estabelecida pelo </w:t>
      </w:r>
      <w:r w:rsidR="00977223" w:rsidRPr="00375C2A">
        <w:rPr>
          <w:rFonts w:ascii="Verdana" w:hAnsi="Verdana"/>
          <w:sz w:val="22"/>
          <w:szCs w:val="22"/>
        </w:rPr>
        <w:t>Formulário de Informações do Desastre – FIDE demais documentos</w:t>
      </w:r>
      <w:r w:rsidR="00977223" w:rsidRPr="00375C2A">
        <w:rPr>
          <w:rFonts w:ascii="Verdana" w:hAnsi="Verdana"/>
          <w:color w:val="333333"/>
          <w:sz w:val="22"/>
          <w:szCs w:val="22"/>
        </w:rPr>
        <w:t>, anexos a este Decreto.</w:t>
      </w:r>
    </w:p>
    <w:p w:rsidR="00977223" w:rsidRPr="00375C2A" w:rsidRDefault="00312842" w:rsidP="00977223">
      <w:pPr>
        <w:pStyle w:val="Corpodetexto"/>
        <w:spacing w:before="240" w:after="120" w:line="360" w:lineRule="auto"/>
        <w:ind w:firstLine="708"/>
        <w:jc w:val="both"/>
        <w:rPr>
          <w:rFonts w:ascii="Verdana" w:hAnsi="Verdana"/>
          <w:color w:val="333333"/>
          <w:sz w:val="22"/>
          <w:szCs w:val="22"/>
        </w:rPr>
      </w:pPr>
      <w:r>
        <w:rPr>
          <w:rFonts w:ascii="Verdana" w:hAnsi="Verdana"/>
          <w:b/>
          <w:color w:val="333333"/>
          <w:sz w:val="22"/>
          <w:szCs w:val="22"/>
        </w:rPr>
        <w:t>Art. 2</w:t>
      </w:r>
      <w:r w:rsidR="00977223" w:rsidRPr="00375C2A">
        <w:rPr>
          <w:rFonts w:ascii="Verdana" w:hAnsi="Verdana"/>
          <w:b/>
          <w:color w:val="333333"/>
          <w:sz w:val="22"/>
          <w:szCs w:val="22"/>
        </w:rPr>
        <w:t>º</w:t>
      </w:r>
      <w:r w:rsidR="00977223" w:rsidRPr="00375C2A">
        <w:rPr>
          <w:rFonts w:ascii="Verdana" w:hAnsi="Verdana"/>
          <w:color w:val="333333"/>
          <w:sz w:val="22"/>
          <w:szCs w:val="22"/>
        </w:rPr>
        <w:t xml:space="preserve"> Confirma-se a mobilização do Sistema Nacional de Defesa Civil, no âmbito do Município, sob a coordenação da </w:t>
      </w:r>
      <w:r w:rsidR="00BE3286">
        <w:rPr>
          <w:rFonts w:ascii="Verdana" w:hAnsi="Verdana"/>
          <w:color w:val="333333"/>
          <w:sz w:val="22"/>
          <w:szCs w:val="22"/>
        </w:rPr>
        <w:t>Coordenadoria</w:t>
      </w:r>
      <w:r w:rsidR="00977223" w:rsidRPr="00375C2A">
        <w:rPr>
          <w:rFonts w:ascii="Verdana" w:hAnsi="Verdana"/>
          <w:color w:val="333333"/>
          <w:sz w:val="22"/>
          <w:szCs w:val="22"/>
        </w:rPr>
        <w:t xml:space="preserve"> Municipal de Defesa Civil - COMDEC e autoriza-se o desencadeamento do Plano Emergencial de Resposta aos Desastres, após adaptado à </w:t>
      </w:r>
      <w:r w:rsidR="00307A2C">
        <w:rPr>
          <w:rFonts w:ascii="Verdana" w:hAnsi="Verdana"/>
          <w:color w:val="333333"/>
          <w:sz w:val="22"/>
          <w:szCs w:val="22"/>
        </w:rPr>
        <w:t>situação</w:t>
      </w:r>
      <w:r w:rsidR="00977223" w:rsidRPr="00307A2C">
        <w:rPr>
          <w:rFonts w:ascii="Verdana" w:hAnsi="Verdana"/>
          <w:color w:val="333333"/>
          <w:sz w:val="22"/>
          <w:szCs w:val="22"/>
        </w:rPr>
        <w:t xml:space="preserve"> r</w:t>
      </w:r>
      <w:r w:rsidR="00977223" w:rsidRPr="00375C2A">
        <w:rPr>
          <w:rFonts w:ascii="Verdana" w:hAnsi="Verdana"/>
          <w:color w:val="333333"/>
          <w:sz w:val="22"/>
          <w:szCs w:val="22"/>
        </w:rPr>
        <w:t>eal desse desastre.</w:t>
      </w:r>
    </w:p>
    <w:p w:rsidR="00A32114" w:rsidRDefault="00312842" w:rsidP="00375C2A">
      <w:pPr>
        <w:pStyle w:val="Corpodetexto"/>
        <w:spacing w:before="240" w:after="120" w:line="360" w:lineRule="auto"/>
        <w:ind w:firstLine="709"/>
        <w:jc w:val="both"/>
        <w:rPr>
          <w:rFonts w:ascii="Verdana" w:hAnsi="Verdana"/>
          <w:color w:val="333333"/>
          <w:sz w:val="22"/>
          <w:szCs w:val="22"/>
        </w:rPr>
      </w:pPr>
      <w:r>
        <w:rPr>
          <w:rFonts w:ascii="Verdana" w:hAnsi="Verdana"/>
          <w:b/>
          <w:color w:val="333333"/>
          <w:sz w:val="22"/>
          <w:szCs w:val="22"/>
        </w:rPr>
        <w:t>Art. 3</w:t>
      </w:r>
      <w:r w:rsidR="00977223" w:rsidRPr="00375C2A">
        <w:rPr>
          <w:rFonts w:ascii="Verdana" w:hAnsi="Verdana"/>
          <w:b/>
          <w:color w:val="333333"/>
          <w:sz w:val="22"/>
          <w:szCs w:val="22"/>
        </w:rPr>
        <w:t>º</w:t>
      </w:r>
      <w:r w:rsidR="00977223" w:rsidRPr="00375C2A">
        <w:rPr>
          <w:rFonts w:ascii="Verdana" w:hAnsi="Verdana"/>
          <w:color w:val="333333"/>
          <w:sz w:val="22"/>
          <w:szCs w:val="22"/>
        </w:rPr>
        <w:t xml:space="preserve"> Autoriza-se a convocação de voluntários, para reforçar as ações de </w:t>
      </w:r>
      <w:r w:rsidR="00A32114">
        <w:rPr>
          <w:rFonts w:ascii="Verdana" w:hAnsi="Verdana"/>
          <w:color w:val="333333"/>
          <w:sz w:val="22"/>
          <w:szCs w:val="22"/>
        </w:rPr>
        <w:t>resposta aos desastres</w:t>
      </w:r>
      <w:r w:rsidR="00977223" w:rsidRPr="00375C2A">
        <w:rPr>
          <w:rFonts w:ascii="Verdana" w:hAnsi="Verdana"/>
          <w:color w:val="333333"/>
          <w:sz w:val="22"/>
          <w:szCs w:val="22"/>
        </w:rPr>
        <w:t xml:space="preserve"> e a realização de campanhas de arrecadação de recursos, junto à comunidade, com o objetivo de facilitar as ações de assistência à população afetada pelo desastre.</w:t>
      </w:r>
    </w:p>
    <w:p w:rsidR="00A32114" w:rsidRDefault="00A32114" w:rsidP="00375C2A">
      <w:pPr>
        <w:pStyle w:val="Corpodetexto"/>
        <w:spacing w:before="240" w:after="120" w:line="360" w:lineRule="auto"/>
        <w:ind w:firstLine="709"/>
        <w:jc w:val="both"/>
        <w:rPr>
          <w:rFonts w:ascii="Verdana" w:hAnsi="Verdana"/>
          <w:color w:val="333333"/>
          <w:sz w:val="22"/>
          <w:szCs w:val="22"/>
        </w:rPr>
      </w:pPr>
      <w:r>
        <w:rPr>
          <w:rFonts w:ascii="Verdana" w:hAnsi="Verdana"/>
          <w:b/>
          <w:color w:val="333333"/>
          <w:sz w:val="22"/>
          <w:szCs w:val="22"/>
        </w:rPr>
        <w:t>Parágrafo ú</w:t>
      </w:r>
      <w:r w:rsidR="00977223" w:rsidRPr="00375C2A">
        <w:rPr>
          <w:rFonts w:ascii="Verdana" w:hAnsi="Verdana"/>
          <w:b/>
          <w:color w:val="333333"/>
          <w:sz w:val="22"/>
          <w:szCs w:val="22"/>
        </w:rPr>
        <w:t>nico</w:t>
      </w:r>
      <w:r>
        <w:rPr>
          <w:rFonts w:ascii="Verdana" w:hAnsi="Verdana"/>
          <w:color w:val="333333"/>
          <w:sz w:val="22"/>
          <w:szCs w:val="22"/>
        </w:rPr>
        <w:t xml:space="preserve">. </w:t>
      </w:r>
      <w:r w:rsidR="00977223" w:rsidRPr="00375C2A">
        <w:rPr>
          <w:rFonts w:ascii="Verdana" w:hAnsi="Verdana"/>
          <w:color w:val="333333"/>
          <w:sz w:val="22"/>
          <w:szCs w:val="22"/>
        </w:rPr>
        <w:t xml:space="preserve"> </w:t>
      </w:r>
      <w:r>
        <w:rPr>
          <w:rFonts w:ascii="Verdana" w:hAnsi="Verdana"/>
          <w:color w:val="333333"/>
          <w:sz w:val="22"/>
          <w:szCs w:val="22"/>
        </w:rPr>
        <w:t>As</w:t>
      </w:r>
      <w:r w:rsidR="00977223" w:rsidRPr="00375C2A">
        <w:rPr>
          <w:rFonts w:ascii="Verdana" w:hAnsi="Verdana"/>
          <w:color w:val="333333"/>
          <w:sz w:val="22"/>
          <w:szCs w:val="22"/>
        </w:rPr>
        <w:t xml:space="preserve"> atividades</w:t>
      </w:r>
      <w:r>
        <w:rPr>
          <w:rFonts w:ascii="Verdana" w:hAnsi="Verdana"/>
          <w:color w:val="333333"/>
          <w:sz w:val="22"/>
          <w:szCs w:val="22"/>
        </w:rPr>
        <w:t xml:space="preserve"> descritas no caput deste artigo</w:t>
      </w:r>
      <w:r w:rsidR="00977223" w:rsidRPr="00375C2A">
        <w:rPr>
          <w:rFonts w:ascii="Verdana" w:hAnsi="Verdana"/>
          <w:color w:val="333333"/>
          <w:sz w:val="22"/>
          <w:szCs w:val="22"/>
        </w:rPr>
        <w:t xml:space="preserve"> serão coordenadas pela COMDEC</w:t>
      </w:r>
      <w:r>
        <w:rPr>
          <w:rFonts w:ascii="Verdana" w:hAnsi="Verdana"/>
          <w:color w:val="333333"/>
          <w:sz w:val="22"/>
          <w:szCs w:val="22"/>
        </w:rPr>
        <w:t xml:space="preserve"> do município de Formosa do Sul</w:t>
      </w:r>
      <w:r w:rsidR="00977223" w:rsidRPr="00375C2A">
        <w:rPr>
          <w:rFonts w:ascii="Verdana" w:hAnsi="Verdana"/>
          <w:color w:val="333333"/>
          <w:sz w:val="22"/>
          <w:szCs w:val="22"/>
        </w:rPr>
        <w:t>.</w:t>
      </w:r>
    </w:p>
    <w:p w:rsidR="009F0C80" w:rsidRPr="00375C2A" w:rsidRDefault="009F0C80" w:rsidP="00375C2A">
      <w:pPr>
        <w:pStyle w:val="Corpodetexto"/>
        <w:spacing w:before="240" w:after="120" w:line="360" w:lineRule="auto"/>
        <w:ind w:firstLine="709"/>
        <w:jc w:val="both"/>
        <w:rPr>
          <w:rFonts w:ascii="Verdana" w:hAnsi="Verdana"/>
          <w:b/>
          <w:sz w:val="22"/>
          <w:szCs w:val="22"/>
        </w:rPr>
      </w:pPr>
      <w:r w:rsidRPr="00375C2A">
        <w:rPr>
          <w:rFonts w:ascii="Verdana" w:hAnsi="Verdana"/>
          <w:b/>
          <w:sz w:val="22"/>
          <w:szCs w:val="22"/>
        </w:rPr>
        <w:t xml:space="preserve">Art. </w:t>
      </w:r>
      <w:r w:rsidR="00312842">
        <w:rPr>
          <w:rFonts w:ascii="Verdana" w:hAnsi="Verdana"/>
          <w:b/>
          <w:sz w:val="22"/>
          <w:szCs w:val="22"/>
        </w:rPr>
        <w:t>4</w:t>
      </w:r>
      <w:r w:rsidR="00977223" w:rsidRPr="00375C2A">
        <w:rPr>
          <w:rFonts w:ascii="Verdana" w:hAnsi="Verdana"/>
          <w:b/>
          <w:sz w:val="22"/>
          <w:szCs w:val="22"/>
        </w:rPr>
        <w:t>º</w:t>
      </w:r>
      <w:r w:rsidRPr="00375C2A">
        <w:rPr>
          <w:rFonts w:ascii="Verdana" w:hAnsi="Verdana"/>
          <w:sz w:val="22"/>
          <w:szCs w:val="22"/>
        </w:rPr>
        <w:t xml:space="preserve"> Com base no Inciso IV do artigo 24 da Lei nº 8.666 de 21.06.1993, sem prejuízo das restrições da Lei de Responsabilidade Fiscal (LC 101/2000), ficam dispensados de licitação os contratos de aquisição de bens necessários às atividades de resposta ao desastre, de prestação de serviços e de obras relacionadas com a reabilitação dos cenários dos desastres, desde que possam ser concluídas no prazo máximo de cento e oitenta dias consecutivos e ininterruptos, </w:t>
      </w:r>
      <w:proofErr w:type="gramStart"/>
      <w:r w:rsidRPr="00375C2A">
        <w:rPr>
          <w:rFonts w:ascii="Verdana" w:hAnsi="Verdana"/>
          <w:sz w:val="22"/>
          <w:szCs w:val="22"/>
        </w:rPr>
        <w:t>contados a partir da caracterização do desastre, vedada</w:t>
      </w:r>
      <w:proofErr w:type="gramEnd"/>
      <w:r w:rsidRPr="00375C2A">
        <w:rPr>
          <w:rFonts w:ascii="Verdana" w:hAnsi="Verdana"/>
          <w:sz w:val="22"/>
          <w:szCs w:val="22"/>
        </w:rPr>
        <w:t xml:space="preserve"> a prorrogação dos contratos.</w:t>
      </w:r>
    </w:p>
    <w:p w:rsidR="00312842" w:rsidRDefault="00A47B8B" w:rsidP="00F959D3">
      <w:pPr>
        <w:spacing w:line="360" w:lineRule="auto"/>
        <w:ind w:firstLine="708"/>
        <w:jc w:val="both"/>
        <w:rPr>
          <w:rFonts w:ascii="Verdana" w:hAnsi="Verdana"/>
          <w:color w:val="333333"/>
          <w:sz w:val="22"/>
          <w:szCs w:val="22"/>
        </w:rPr>
      </w:pPr>
      <w:r w:rsidRPr="00375C2A">
        <w:rPr>
          <w:rFonts w:ascii="Verdana" w:hAnsi="Verdana" w:cs="Tahoma"/>
          <w:b/>
          <w:sz w:val="22"/>
          <w:szCs w:val="22"/>
        </w:rPr>
        <w:t xml:space="preserve">Art. </w:t>
      </w:r>
      <w:r w:rsidR="00312842">
        <w:rPr>
          <w:rFonts w:ascii="Verdana" w:hAnsi="Verdana" w:cs="Tahoma"/>
          <w:b/>
          <w:sz w:val="22"/>
          <w:szCs w:val="22"/>
        </w:rPr>
        <w:t>5</w:t>
      </w:r>
      <w:r w:rsidR="00977223" w:rsidRPr="00375C2A">
        <w:rPr>
          <w:rFonts w:ascii="Verdana" w:hAnsi="Verdana" w:cs="Tahoma"/>
          <w:b/>
          <w:sz w:val="22"/>
          <w:szCs w:val="22"/>
        </w:rPr>
        <w:t>º</w:t>
      </w:r>
      <w:r w:rsidRPr="00375C2A">
        <w:rPr>
          <w:rFonts w:ascii="Verdana" w:hAnsi="Verdana" w:cs="Tahoma"/>
          <w:sz w:val="22"/>
          <w:szCs w:val="22"/>
        </w:rPr>
        <w:t xml:space="preserve"> </w:t>
      </w:r>
      <w:r w:rsidR="009F0C80" w:rsidRPr="00375C2A">
        <w:rPr>
          <w:rFonts w:ascii="Verdana" w:hAnsi="Verdana"/>
          <w:color w:val="333333"/>
          <w:sz w:val="22"/>
          <w:szCs w:val="22"/>
        </w:rPr>
        <w:t>Este Decreto entra em vigor na data de sua publicação, devendo viger por um prazo de 90 dias, podendo ser prorrogado por igual período, até completar um máximo de 180 dias.</w:t>
      </w:r>
    </w:p>
    <w:p w:rsidR="001601E4" w:rsidRPr="00375C2A" w:rsidRDefault="001601E4" w:rsidP="00F959D3">
      <w:pPr>
        <w:spacing w:line="360" w:lineRule="auto"/>
        <w:ind w:firstLine="708"/>
        <w:jc w:val="both"/>
        <w:rPr>
          <w:rFonts w:ascii="Verdana" w:hAnsi="Verdana"/>
          <w:sz w:val="22"/>
          <w:szCs w:val="22"/>
        </w:rPr>
      </w:pPr>
    </w:p>
    <w:p w:rsidR="00BE36FB" w:rsidRPr="00375C2A" w:rsidRDefault="00884E78" w:rsidP="009F0C80">
      <w:pPr>
        <w:pStyle w:val="Corpodetexto"/>
        <w:spacing w:before="240" w:line="360" w:lineRule="auto"/>
        <w:jc w:val="center"/>
        <w:rPr>
          <w:rFonts w:ascii="Verdana" w:hAnsi="Verdana"/>
          <w:sz w:val="22"/>
          <w:szCs w:val="22"/>
        </w:rPr>
      </w:pPr>
      <w:r w:rsidRPr="00375C2A">
        <w:rPr>
          <w:rFonts w:ascii="Verdana" w:hAnsi="Verdana"/>
          <w:sz w:val="22"/>
          <w:szCs w:val="22"/>
        </w:rPr>
        <w:t xml:space="preserve">Gabinete do </w:t>
      </w:r>
      <w:r w:rsidR="00F959D3" w:rsidRPr="00375C2A">
        <w:rPr>
          <w:rFonts w:ascii="Verdana" w:hAnsi="Verdana"/>
          <w:sz w:val="22"/>
          <w:szCs w:val="22"/>
        </w:rPr>
        <w:t>Executivo</w:t>
      </w:r>
      <w:r w:rsidR="001601E4" w:rsidRPr="00375C2A">
        <w:rPr>
          <w:rFonts w:ascii="Verdana" w:hAnsi="Verdana"/>
          <w:sz w:val="22"/>
          <w:szCs w:val="22"/>
        </w:rPr>
        <w:t xml:space="preserve"> Municipal de Formosa do Sul – SC, em 11 de fevereiro de 2014</w:t>
      </w:r>
      <w:r w:rsidRPr="00375C2A">
        <w:rPr>
          <w:rFonts w:ascii="Verdana" w:hAnsi="Verdana"/>
          <w:sz w:val="22"/>
          <w:szCs w:val="22"/>
        </w:rPr>
        <w:t>.</w:t>
      </w:r>
    </w:p>
    <w:p w:rsidR="001601E4" w:rsidRPr="00375C2A" w:rsidRDefault="001601E4" w:rsidP="009F0C80">
      <w:pPr>
        <w:pStyle w:val="Corpodetexto"/>
        <w:spacing w:before="240" w:line="360" w:lineRule="auto"/>
        <w:jc w:val="center"/>
        <w:rPr>
          <w:rFonts w:ascii="Verdana" w:hAnsi="Verdana"/>
          <w:b/>
          <w:color w:val="FF0000"/>
          <w:sz w:val="22"/>
          <w:szCs w:val="22"/>
        </w:rPr>
      </w:pPr>
    </w:p>
    <w:p w:rsidR="001601E4" w:rsidRPr="00375C2A" w:rsidRDefault="001601E4" w:rsidP="00F959D3">
      <w:pPr>
        <w:pStyle w:val="Corpodetexto"/>
        <w:spacing w:before="240"/>
        <w:jc w:val="center"/>
        <w:rPr>
          <w:rFonts w:ascii="Verdana" w:hAnsi="Verdana"/>
          <w:b/>
          <w:sz w:val="22"/>
          <w:szCs w:val="22"/>
        </w:rPr>
      </w:pPr>
      <w:r w:rsidRPr="00375C2A">
        <w:rPr>
          <w:rFonts w:ascii="Verdana" w:hAnsi="Verdana"/>
          <w:b/>
          <w:sz w:val="22"/>
          <w:szCs w:val="22"/>
        </w:rPr>
        <w:t>RUDIMAR CONTE</w:t>
      </w:r>
    </w:p>
    <w:p w:rsidR="00BE36FB" w:rsidRPr="00375C2A" w:rsidRDefault="001601E4" w:rsidP="00F959D3">
      <w:pPr>
        <w:pStyle w:val="Corpodetexto"/>
        <w:spacing w:before="240"/>
        <w:jc w:val="center"/>
        <w:rPr>
          <w:rFonts w:ascii="Verdana" w:hAnsi="Verdana"/>
          <w:b/>
          <w:sz w:val="22"/>
          <w:szCs w:val="22"/>
        </w:rPr>
      </w:pPr>
      <w:r w:rsidRPr="00375C2A">
        <w:rPr>
          <w:rFonts w:ascii="Verdana" w:hAnsi="Verdana"/>
          <w:b/>
          <w:spacing w:val="20"/>
          <w:sz w:val="22"/>
          <w:szCs w:val="22"/>
        </w:rPr>
        <w:t>PREFEITO MUNICIPAL EM EXERCÍCIO</w:t>
      </w:r>
    </w:p>
    <w:p w:rsidR="00F959D3" w:rsidRPr="00375C2A" w:rsidRDefault="00F959D3" w:rsidP="00F959D3">
      <w:pPr>
        <w:jc w:val="both"/>
        <w:rPr>
          <w:rFonts w:ascii="Verdana" w:hAnsi="Verdana" w:cs="Tahoma"/>
          <w:b/>
          <w:sz w:val="22"/>
          <w:szCs w:val="22"/>
        </w:rPr>
      </w:pPr>
    </w:p>
    <w:p w:rsidR="00F959D3" w:rsidRPr="00375C2A" w:rsidRDefault="00F959D3" w:rsidP="00F959D3">
      <w:pPr>
        <w:jc w:val="both"/>
        <w:rPr>
          <w:rFonts w:ascii="Verdana" w:hAnsi="Verdana" w:cs="Tahoma"/>
          <w:b/>
          <w:sz w:val="22"/>
          <w:szCs w:val="22"/>
        </w:rPr>
      </w:pPr>
    </w:p>
    <w:p w:rsidR="00F959D3" w:rsidRPr="00375C2A" w:rsidRDefault="00F959D3" w:rsidP="00F959D3">
      <w:pPr>
        <w:jc w:val="both"/>
        <w:rPr>
          <w:rFonts w:ascii="Verdana" w:hAnsi="Verdana" w:cs="Tahoma"/>
          <w:b/>
          <w:sz w:val="22"/>
          <w:szCs w:val="22"/>
        </w:rPr>
      </w:pPr>
    </w:p>
    <w:p w:rsidR="00BE36FB" w:rsidRPr="009F0C80" w:rsidRDefault="00F959D3" w:rsidP="00AD1710">
      <w:pPr>
        <w:jc w:val="both"/>
        <w:rPr>
          <w:rFonts w:ascii="Verdana" w:hAnsi="Verdana"/>
          <w:szCs w:val="24"/>
        </w:rPr>
      </w:pPr>
      <w:r w:rsidRPr="00375C2A">
        <w:rPr>
          <w:rFonts w:ascii="Verdana" w:hAnsi="Verdana" w:cs="Tahoma"/>
          <w:b/>
          <w:sz w:val="22"/>
          <w:szCs w:val="22"/>
        </w:rPr>
        <w:t>Registrado e Publicado em Data Supra.</w:t>
      </w:r>
    </w:p>
    <w:sectPr w:rsidR="00BE36FB" w:rsidRPr="009F0C80" w:rsidSect="00BE36FB">
      <w:headerReference w:type="default" r:id="rId6"/>
      <w:footerReference w:type="default" r:id="rId7"/>
      <w:pgSz w:w="11907" w:h="16840"/>
      <w:pgMar w:top="1134" w:right="851" w:bottom="851" w:left="1701" w:header="709"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839" w:rsidRDefault="00BA4839" w:rsidP="00BE36FB">
      <w:r>
        <w:separator/>
      </w:r>
    </w:p>
  </w:endnote>
  <w:endnote w:type="continuationSeparator" w:id="0">
    <w:p w:rsidR="00BA4839" w:rsidRDefault="00BA4839" w:rsidP="00BE3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nkGothic Lt BT">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FB" w:rsidRDefault="00BE36FB">
    <w:pPr>
      <w:pStyle w:val="Cabealho"/>
      <w:ind w:firstLine="0"/>
      <w:jc w:val="left"/>
      <w:rPr>
        <w:rFonts w:ascii="Times New Roman" w:hAnsi="Times New Roman"/>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839" w:rsidRDefault="00BA4839" w:rsidP="00BE36FB">
      <w:r w:rsidRPr="00BE36FB">
        <w:rPr>
          <w:color w:val="000000"/>
        </w:rPr>
        <w:separator/>
      </w:r>
    </w:p>
  </w:footnote>
  <w:footnote w:type="continuationSeparator" w:id="0">
    <w:p w:rsidR="00BA4839" w:rsidRDefault="00BA4839" w:rsidP="00BE3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FB" w:rsidRDefault="00BE36FB">
    <w:pPr>
      <w:pStyle w:val="Cabealho"/>
      <w:tabs>
        <w:tab w:val="clear" w:pos="4419"/>
        <w:tab w:val="clear" w:pos="8838"/>
      </w:tabs>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BE36FB"/>
    <w:rsid w:val="0004771B"/>
    <w:rsid w:val="001601E4"/>
    <w:rsid w:val="001979F5"/>
    <w:rsid w:val="00294D1E"/>
    <w:rsid w:val="002C0433"/>
    <w:rsid w:val="00307A2C"/>
    <w:rsid w:val="00312842"/>
    <w:rsid w:val="0031517B"/>
    <w:rsid w:val="00375C2A"/>
    <w:rsid w:val="0038552D"/>
    <w:rsid w:val="003D3E89"/>
    <w:rsid w:val="004251B2"/>
    <w:rsid w:val="00490F1F"/>
    <w:rsid w:val="00653572"/>
    <w:rsid w:val="006E2B51"/>
    <w:rsid w:val="007626ED"/>
    <w:rsid w:val="007C013E"/>
    <w:rsid w:val="008007F4"/>
    <w:rsid w:val="00884E78"/>
    <w:rsid w:val="009161AD"/>
    <w:rsid w:val="00977223"/>
    <w:rsid w:val="009C42BA"/>
    <w:rsid w:val="009F0C80"/>
    <w:rsid w:val="009F70E2"/>
    <w:rsid w:val="00A32114"/>
    <w:rsid w:val="00A47B8B"/>
    <w:rsid w:val="00AD1710"/>
    <w:rsid w:val="00BA4839"/>
    <w:rsid w:val="00BB776A"/>
    <w:rsid w:val="00BD3668"/>
    <w:rsid w:val="00BE3286"/>
    <w:rsid w:val="00BE36FB"/>
    <w:rsid w:val="00C11B86"/>
    <w:rsid w:val="00C568BF"/>
    <w:rsid w:val="00CB5D1D"/>
    <w:rsid w:val="00CC4479"/>
    <w:rsid w:val="00CD5228"/>
    <w:rsid w:val="00D850C3"/>
    <w:rsid w:val="00DC03B1"/>
    <w:rsid w:val="00E1067D"/>
    <w:rsid w:val="00E77743"/>
    <w:rsid w:val="00F001B4"/>
    <w:rsid w:val="00F31032"/>
    <w:rsid w:val="00F861D9"/>
    <w:rsid w:val="00F959D3"/>
    <w:rsid w:val="00FB23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36FB"/>
    <w:pPr>
      <w:suppressAutoHyphens/>
      <w:autoSpaceDN w:val="0"/>
      <w:textAlignment w:val="baseline"/>
    </w:pPr>
  </w:style>
  <w:style w:type="paragraph" w:styleId="Ttulo1">
    <w:name w:val="heading 1"/>
    <w:basedOn w:val="Normal"/>
    <w:next w:val="Normal"/>
    <w:rsid w:val="00BE36FB"/>
    <w:pPr>
      <w:keepNext/>
      <w:ind w:firstLine="709"/>
      <w:jc w:val="center"/>
      <w:outlineLvl w:val="0"/>
    </w:pPr>
    <w:rPr>
      <w:rFonts w:ascii="BankGothic Lt BT" w:hAnsi="BankGothic Lt BT"/>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rsid w:val="00BE36FB"/>
    <w:pPr>
      <w:ind w:firstLine="709"/>
      <w:jc w:val="both"/>
    </w:pPr>
    <w:rPr>
      <w:rFonts w:ascii="Arial" w:hAnsi="Arial" w:cs="Arial"/>
      <w:sz w:val="36"/>
    </w:rPr>
  </w:style>
  <w:style w:type="paragraph" w:styleId="Cabealho">
    <w:name w:val="header"/>
    <w:basedOn w:val="Normal"/>
    <w:rsid w:val="00BE36FB"/>
    <w:pPr>
      <w:tabs>
        <w:tab w:val="center" w:pos="4419"/>
        <w:tab w:val="right" w:pos="8838"/>
      </w:tabs>
      <w:ind w:firstLine="709"/>
      <w:jc w:val="both"/>
    </w:pPr>
    <w:rPr>
      <w:rFonts w:ascii="Arial" w:hAnsi="Arial"/>
    </w:rPr>
  </w:style>
  <w:style w:type="paragraph" w:styleId="Rodap">
    <w:name w:val="footer"/>
    <w:basedOn w:val="Normal"/>
    <w:rsid w:val="00BE36FB"/>
    <w:pPr>
      <w:tabs>
        <w:tab w:val="center" w:pos="4419"/>
        <w:tab w:val="right" w:pos="8838"/>
      </w:tabs>
      <w:ind w:firstLine="709"/>
      <w:jc w:val="both"/>
    </w:pPr>
    <w:rPr>
      <w:rFonts w:ascii="Arial" w:hAnsi="Arial"/>
    </w:rPr>
  </w:style>
  <w:style w:type="paragraph" w:styleId="Corpodetexto">
    <w:name w:val="Body Text"/>
    <w:basedOn w:val="Normal"/>
    <w:rsid w:val="00BE36FB"/>
    <w:rPr>
      <w:sz w:val="24"/>
    </w:rPr>
  </w:style>
  <w:style w:type="paragraph" w:styleId="Recuodecorpodetexto2">
    <w:name w:val="Body Text Indent 2"/>
    <w:basedOn w:val="Normal"/>
    <w:rsid w:val="00BE36FB"/>
    <w:pPr>
      <w:ind w:left="4248"/>
    </w:pPr>
    <w:rPr>
      <w:sz w:val="28"/>
    </w:rPr>
  </w:style>
  <w:style w:type="paragraph" w:styleId="Ttulo">
    <w:name w:val="Title"/>
    <w:basedOn w:val="Normal"/>
    <w:rsid w:val="00BE36FB"/>
    <w:pPr>
      <w:jc w:val="center"/>
    </w:pPr>
    <w:rPr>
      <w:b/>
      <w:sz w:val="24"/>
    </w:rPr>
  </w:style>
  <w:style w:type="paragraph" w:styleId="Corpodetexto2">
    <w:name w:val="Body Text 2"/>
    <w:basedOn w:val="Normal"/>
    <w:rsid w:val="00BE36FB"/>
    <w:pPr>
      <w:tabs>
        <w:tab w:val="left" w:pos="720"/>
      </w:tabs>
      <w:jc w:val="both"/>
    </w:pPr>
    <w:rPr>
      <w:sz w:val="28"/>
    </w:rPr>
  </w:style>
  <w:style w:type="paragraph" w:styleId="Recuodecorpodetexto">
    <w:name w:val="Body Text Indent"/>
    <w:basedOn w:val="Normal"/>
    <w:rsid w:val="00BE36FB"/>
    <w:pPr>
      <w:spacing w:after="120"/>
      <w:ind w:left="283"/>
    </w:pPr>
  </w:style>
  <w:style w:type="character" w:customStyle="1" w:styleId="CabealhoChar">
    <w:name w:val="Cabeçalho Char"/>
    <w:rsid w:val="00BE36FB"/>
    <w:rPr>
      <w:rFonts w:ascii="Arial" w:hAnsi="Arial"/>
    </w:rPr>
  </w:style>
  <w:style w:type="character" w:customStyle="1" w:styleId="CorpodetextoChar">
    <w:name w:val="Corpo de texto Char"/>
    <w:rsid w:val="00BE36FB"/>
    <w:rPr>
      <w:sz w:val="24"/>
    </w:rPr>
  </w:style>
  <w:style w:type="character" w:styleId="Hyperlink">
    <w:name w:val="Hyperlink"/>
    <w:rsid w:val="00BE36FB"/>
    <w:rPr>
      <w:color w:val="0000FF"/>
      <w:u w:val="single"/>
    </w:rPr>
  </w:style>
  <w:style w:type="character" w:customStyle="1" w:styleId="RodapChar">
    <w:name w:val="Rodapé Char"/>
    <w:rsid w:val="00BE36FB"/>
    <w:rPr>
      <w:rFonts w:ascii="Arial" w:hAnsi="Arial"/>
    </w:rPr>
  </w:style>
  <w:style w:type="paragraph" w:styleId="Corpodetexto3">
    <w:name w:val="Body Text 3"/>
    <w:basedOn w:val="Normal"/>
    <w:rsid w:val="00BE36FB"/>
    <w:pPr>
      <w:spacing w:after="120"/>
    </w:pPr>
    <w:rPr>
      <w:sz w:val="16"/>
      <w:szCs w:val="16"/>
    </w:rPr>
  </w:style>
  <w:style w:type="character" w:customStyle="1" w:styleId="Corpodetexto3Char">
    <w:name w:val="Corpo de texto 3 Char"/>
    <w:rsid w:val="00BE36FB"/>
    <w:rPr>
      <w:sz w:val="16"/>
      <w:szCs w:val="16"/>
    </w:rPr>
  </w:style>
  <w:style w:type="paragraph" w:styleId="Textodenotaderodap">
    <w:name w:val="footnote text"/>
    <w:basedOn w:val="Normal"/>
    <w:rsid w:val="00BE36FB"/>
  </w:style>
  <w:style w:type="character" w:customStyle="1" w:styleId="TextodenotaderodapChar">
    <w:name w:val="Texto de nota de rodapé Char"/>
    <w:basedOn w:val="Fontepargpadro"/>
    <w:rsid w:val="00BE36FB"/>
  </w:style>
  <w:style w:type="character" w:styleId="Refdenotaderodap">
    <w:name w:val="footnote reference"/>
    <w:rsid w:val="00BE36FB"/>
    <w:rPr>
      <w:position w:val="0"/>
      <w:vertAlign w:val="superscript"/>
    </w:rPr>
  </w:style>
  <w:style w:type="paragraph" w:styleId="Textodebalo">
    <w:name w:val="Balloon Text"/>
    <w:basedOn w:val="Normal"/>
    <w:rsid w:val="00BE36FB"/>
    <w:rPr>
      <w:rFonts w:ascii="Tahoma" w:hAnsi="Tahoma" w:cs="Tahoma"/>
      <w:sz w:val="16"/>
      <w:szCs w:val="16"/>
    </w:rPr>
  </w:style>
  <w:style w:type="character" w:customStyle="1" w:styleId="TextodebaloChar">
    <w:name w:val="Texto de balão Char"/>
    <w:rsid w:val="00BE36FB"/>
    <w:rPr>
      <w:rFonts w:ascii="Tahoma" w:hAnsi="Tahoma" w:cs="Tahoma"/>
      <w:sz w:val="16"/>
      <w:szCs w:val="16"/>
    </w:rPr>
  </w:style>
  <w:style w:type="character" w:customStyle="1" w:styleId="badge1">
    <w:name w:val="badge1"/>
    <w:basedOn w:val="Fontepargpadro"/>
    <w:rsid w:val="009F0C80"/>
    <w:rPr>
      <w:b/>
      <w:bCs/>
      <w:color w:val="FFFFFF"/>
      <w:sz w:val="18"/>
      <w:szCs w:val="18"/>
      <w:shd w:val="clear" w:color="auto" w:fill="999999"/>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549</Words>
  <Characters>2966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DECRETO N</vt:lpstr>
    </vt:vector>
  </TitlesOfParts>
  <Company>Ministerio da integracao Nacional</Company>
  <LinksUpToDate>false</LinksUpToDate>
  <CharactersWithSpaces>3508</CharactersWithSpaces>
  <SharedDoc>false</SharedDoc>
  <HLinks>
    <vt:vector size="6" baseType="variant">
      <vt:variant>
        <vt:i4>3145740</vt:i4>
      </vt:variant>
      <vt:variant>
        <vt:i4>0</vt:i4>
      </vt:variant>
      <vt:variant>
        <vt:i4>0</vt:i4>
      </vt:variant>
      <vt:variant>
        <vt:i4>5</vt:i4>
      </vt:variant>
      <vt:variant>
        <vt:lpwstr>mailto:gabinete@amparo.sp.gov.br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Procuradoria</dc:creator>
  <cp:lastModifiedBy>Administração</cp:lastModifiedBy>
  <cp:revision>21</cp:revision>
  <cp:lastPrinted>2012-07-31T14:18:00Z</cp:lastPrinted>
  <dcterms:created xsi:type="dcterms:W3CDTF">2014-02-11T17:21:00Z</dcterms:created>
  <dcterms:modified xsi:type="dcterms:W3CDTF">2014-02-11T18:00:00Z</dcterms:modified>
</cp:coreProperties>
</file>