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4D04FF5D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A01578">
        <w:rPr>
          <w:rFonts w:ascii="Bookman Old Style" w:hAnsi="Bookman Old Style"/>
          <w:b/>
        </w:rPr>
        <w:t>13</w:t>
      </w:r>
      <w:r w:rsidR="00784C42">
        <w:rPr>
          <w:rFonts w:ascii="Bookman Old Style" w:hAnsi="Bookman Old Style"/>
          <w:b/>
        </w:rPr>
        <w:t>/2022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6418AD57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A01578">
        <w:rPr>
          <w:rFonts w:ascii="Bookman Old Style" w:hAnsi="Bookman Old Style"/>
        </w:rPr>
        <w:t>30</w:t>
      </w:r>
      <w:r w:rsidR="00784C42" w:rsidRPr="00784C42">
        <w:rPr>
          <w:rFonts w:ascii="Bookman Old Style" w:hAnsi="Bookman Old Style"/>
        </w:rPr>
        <w:t>/</w:t>
      </w:r>
      <w:r w:rsidRPr="00784C42">
        <w:rPr>
          <w:rFonts w:ascii="Bookman Old Style" w:hAnsi="Bookman Old Style"/>
        </w:rPr>
        <w:t>2022</w:t>
      </w:r>
    </w:p>
    <w:p w14:paraId="347F42DC" w14:textId="154C5EB0" w:rsidR="002B7FB9" w:rsidRDefault="00A0157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A01578">
        <w:rPr>
          <w:rFonts w:ascii="Bookman Old Style" w:hAnsi="Bookman Old Style"/>
          <w:b/>
        </w:rPr>
        <w:t xml:space="preserve">DISPENSA DE LICITAÇÃO P/ SERVIÇOS DE ENGENHARIA </w:t>
      </w:r>
      <w:r w:rsidR="002B7FB9" w:rsidRPr="00784C42">
        <w:rPr>
          <w:rFonts w:ascii="Bookman Old Style" w:hAnsi="Bookman Old Style"/>
          <w:b/>
        </w:rPr>
        <w:t>Nº</w:t>
      </w:r>
      <w:proofErr w:type="gramStart"/>
      <w:r w:rsidR="002B7FB9" w:rsidRPr="00784C42">
        <w:rPr>
          <w:rFonts w:ascii="Bookman Old Style" w:hAnsi="Bookman Old Style"/>
          <w:b/>
        </w:rPr>
        <w:t>.:</w:t>
      </w:r>
      <w:proofErr w:type="gramEnd"/>
      <w:r w:rsidR="002B7FB9" w:rsidRPr="00784C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13</w:t>
      </w:r>
      <w:r w:rsidR="002B7FB9" w:rsidRPr="00784C42">
        <w:rPr>
          <w:rFonts w:ascii="Bookman Old Style" w:hAnsi="Bookman Old Style"/>
        </w:rPr>
        <w:t>/2022</w:t>
      </w:r>
    </w:p>
    <w:p w14:paraId="3A70CA1F" w14:textId="77777777" w:rsidR="002B7FB9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man Old Style" w:hAnsi="Bookman Old Style"/>
        </w:rPr>
      </w:pPr>
    </w:p>
    <w:p w14:paraId="52716309" w14:textId="7AAC82FE" w:rsidR="00F55FF7" w:rsidRPr="002B7FB9" w:rsidRDefault="006B57E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62F12F2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b/>
          <w:color w:val="FF0000"/>
        </w:rPr>
      </w:pPr>
    </w:p>
    <w:p w14:paraId="2D9B2535" w14:textId="55CF6AE3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Pr="00AD042E">
        <w:rPr>
          <w:rFonts w:ascii="Bookman Old Style" w:hAnsi="Bookman Old Style"/>
        </w:rPr>
        <w:t xml:space="preserve"> </w:t>
      </w:r>
      <w:r w:rsidR="0050054B">
        <w:rPr>
          <w:rFonts w:ascii="Bookman Old Style" w:hAnsi="Bookman Old Style"/>
        </w:rPr>
        <w:t>CONTRATAÇÃO DE EMPRESA PARA PRESTAÇÃO DE SERVIÇO DE ENGENHARIA CIVIL</w:t>
      </w:r>
      <w:r w:rsidR="00784C42" w:rsidRPr="00784C42">
        <w:rPr>
          <w:rFonts w:ascii="Bookman Old Style" w:hAnsi="Bookman Old Style"/>
        </w:rPr>
        <w:t xml:space="preserve"> A SER PRESTADAS NO MUNICÍPIO DE FORMOSA DO SUL</w:t>
      </w:r>
      <w:r w:rsidR="000162BB">
        <w:rPr>
          <w:rFonts w:ascii="Bookman Old Style" w:hAnsi="Bookman Old Style"/>
        </w:rPr>
        <w:t>, conforme descrição abaixo:</w:t>
      </w:r>
    </w:p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690"/>
        <w:gridCol w:w="7361"/>
      </w:tblGrid>
      <w:tr w:rsidR="00FB1AB8" w:rsidRPr="00AD042E" w14:paraId="0CD04DB3" w14:textId="77777777" w:rsidTr="00FB1AB8">
        <w:trPr>
          <w:trHeight w:val="51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F636" w14:textId="77777777" w:rsidR="00FB1AB8" w:rsidRPr="00AD042E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42E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EF2B" w14:textId="77777777" w:rsidR="00FB1AB8" w:rsidRPr="00AD042E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42E">
              <w:rPr>
                <w:rFonts w:ascii="Arial" w:eastAsia="Times New Roman" w:hAnsi="Arial" w:cs="Arial"/>
                <w:b/>
                <w:bCs/>
              </w:rPr>
              <w:t>Unid.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75F" w14:textId="77777777" w:rsidR="00FB1AB8" w:rsidRPr="00AD042E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42E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</w:tr>
      <w:tr w:rsidR="00FB1AB8" w:rsidRPr="00AD042E" w14:paraId="6455472C" w14:textId="77777777" w:rsidTr="00FB1AB8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C82" w14:textId="77777777" w:rsidR="00FB1AB8" w:rsidRPr="00AD042E" w:rsidRDefault="00FB1AB8" w:rsidP="00483216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AD042E">
              <w:rPr>
                <w:rFonts w:ascii="Arial" w:eastAsia="Times New Roman" w:hAnsi="Arial" w:cs="Arial"/>
              </w:rPr>
              <w:t>1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5A88" w14:textId="3673E35C" w:rsidR="00FB1AB8" w:rsidRPr="00AD042E" w:rsidRDefault="00B80137" w:rsidP="00483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MÊS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F903" w14:textId="72262763" w:rsidR="00FB1AB8" w:rsidRPr="00AD042E" w:rsidRDefault="0050054B" w:rsidP="0050054B">
            <w:pPr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</w:rPr>
            </w:pPr>
            <w:r w:rsidRPr="0050054B">
              <w:rPr>
                <w:rFonts w:ascii="Arial" w:eastAsiaTheme="minorEastAsia" w:hAnsi="Arial" w:cs="Arial"/>
              </w:rPr>
              <w:t xml:space="preserve">Contratação de empresa para prestação de serviço de engenharia civil, conforme atribuições: Planejar, programar, organizar, coordenar a execução das atividades relacionadas com a construção, reformar, manutenção e locação de prédios escolares, administrativos e esportivos, bem como a definição das instalações e equipamentos; Executar serviços de urbanismo, obras de arquitetura paisagística e obras de decoração arquitetônica; Orientar o mapeamento e a cartografia de levantamentos feitos para áreas operacionais; Realizar exame técnico de processos relativos à execução de obras compreendendo a verificação de projetos e das especificações quanto às normas e padronizações; Participar da elaboração e execução de convênios que incluam projetos de construção, ampliação ou remoção de obras e instalações; Fazer avaliações, perícias e arbitramentos relativos à especialidade; Acompanhar e analisar o cumprimento dos contratos celebrados para a execução de obras e serviços; Efetuar constante fiscalização dos prédios próprios ou locados pelo órgão, com a finalidade de controlar as condições de uso e habitação; Embargar construções que não atendam as especificações do projeto original e as normas de responsabilidade técnica; Executar estudo, projeto, fiscalização e construção de núcleos habitacionais e obras; Fiscalizar imóveis financiados pelo órgão; Participar de comissões técnicas; Elaborar projetos de loteamentos; Elaborar projetos, analisar, fiscalizar instalações elétricas, telefônicas, </w:t>
            </w:r>
            <w:r w:rsidRPr="0050054B">
              <w:rPr>
                <w:rFonts w:ascii="Arial" w:eastAsiaTheme="minorEastAsia" w:hAnsi="Arial" w:cs="Arial"/>
              </w:rPr>
              <w:lastRenderedPageBreak/>
              <w:t xml:space="preserve">sinalização, sonorização e relógio sincronizado; Projetar subestação de energia elétrica, quadros de comando, calculando todos os dispositivos de projeção e comando, adaptando-os às necessidades do sistema elétrico; Executar a locação de obras, junto à topografia e batimetria; Apresentar relatórios de suas atividades; Desenvolver e encaminhar projetos para captação de recursos na esfera estadual e federal; Manusear e utilizar os sistemas online na esfera estadual e federal para </w:t>
            </w:r>
            <w:proofErr w:type="gramStart"/>
            <w:r w:rsidRPr="0050054B">
              <w:rPr>
                <w:rFonts w:ascii="Arial" w:eastAsiaTheme="minorEastAsia" w:hAnsi="Arial" w:cs="Arial"/>
              </w:rPr>
              <w:t>encaminhamento</w:t>
            </w:r>
            <w:proofErr w:type="gramEnd"/>
            <w:r w:rsidRPr="0050054B"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 w:rsidRPr="0050054B">
              <w:rPr>
                <w:rFonts w:ascii="Arial" w:eastAsiaTheme="minorEastAsia" w:hAnsi="Arial" w:cs="Arial"/>
              </w:rPr>
              <w:t>de</w:t>
            </w:r>
            <w:proofErr w:type="gramEnd"/>
            <w:r w:rsidRPr="0050054B">
              <w:rPr>
                <w:rFonts w:ascii="Arial" w:eastAsiaTheme="minorEastAsia" w:hAnsi="Arial" w:cs="Arial"/>
              </w:rPr>
              <w:t xml:space="preserve"> projetos visando captação de recursos, inclusive abrangendo a prestação de contas dos referidos convênios; Desenvolver outras atividades, segundo as especialidades profissionais. (Redação dada pela Lei Complementar nº 65/2018); Desempenhar outras tarefas semelhantes com carga horaria de 40 horas semanais, sendo no mínimo 20 horas presencial.</w:t>
            </w:r>
          </w:p>
        </w:tc>
      </w:tr>
    </w:tbl>
    <w:p w14:paraId="73434028" w14:textId="434E66B5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rPr>
          <w:rFonts w:ascii="Bookman Old Style" w:hAnsi="Bookman Old Style"/>
          <w:b/>
          <w:color w:val="FF0000"/>
        </w:rPr>
      </w:pPr>
    </w:p>
    <w:p w14:paraId="0CCB1D34" w14:textId="28CEF090" w:rsidR="00050B03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Deste modo, fica concedido o prazo de 03 (três) úteis </w:t>
      </w:r>
      <w:r w:rsidR="0034284D">
        <w:rPr>
          <w:rFonts w:ascii="Bookman Old Style" w:hAnsi="Bookman Old Style"/>
        </w:rPr>
        <w:t>(</w:t>
      </w:r>
      <w:r w:rsidR="0050054B">
        <w:rPr>
          <w:rFonts w:ascii="Bookman Old Style" w:hAnsi="Bookman Old Style"/>
        </w:rPr>
        <w:t>22/04/2022 a 26/04</w:t>
      </w:r>
      <w:r w:rsidR="001043C1">
        <w:rPr>
          <w:rFonts w:ascii="Bookman Old Style" w:hAnsi="Bookman Old Style"/>
        </w:rPr>
        <w:t>/2022</w:t>
      </w:r>
      <w:r w:rsidR="0034284D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14CD1B19" w14:textId="77777777" w:rsidR="006B57E2" w:rsidRDefault="006B57E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</w:p>
    <w:p w14:paraId="68CC4022" w14:textId="37DEF651" w:rsidR="00050B03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Pr="00B416C9">
          <w:rPr>
            <w:rStyle w:val="Hyperlink"/>
            <w:rFonts w:ascii="Bookman Old Style" w:hAnsi="Bookman Old Style"/>
          </w:rPr>
          <w:t>licitação@formosa.sc.gov.br</w:t>
        </w:r>
      </w:hyperlink>
      <w:r>
        <w:rPr>
          <w:rFonts w:ascii="Bookman Old Style" w:hAnsi="Bookman Old Style"/>
        </w:rPr>
        <w:t>, bem como de maneira presencial</w:t>
      </w:r>
      <w:r w:rsidR="00291099"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 xml:space="preserve"> endereço</w:t>
      </w:r>
      <w:r w:rsidR="006B57E2">
        <w:rPr>
          <w:rFonts w:ascii="Bookman Old Style" w:hAnsi="Bookman Old Style"/>
        </w:rPr>
        <w:t xml:space="preserve"> sito à</w:t>
      </w:r>
      <w:r>
        <w:rPr>
          <w:rFonts w:ascii="Bookman Old Style" w:hAnsi="Bookman Old Style"/>
        </w:rPr>
        <w:t xml:space="preserve"> Avenida Getúlio Vargas, 580</w:t>
      </w:r>
      <w:r w:rsidR="001043C1">
        <w:rPr>
          <w:rFonts w:ascii="Bookman Old Style" w:hAnsi="Bookman Old Style"/>
        </w:rPr>
        <w:t>, Centro, Formosa do Sul/SC</w:t>
      </w:r>
      <w:r w:rsidR="00291099">
        <w:rPr>
          <w:rFonts w:ascii="Bookman Old Style" w:hAnsi="Bookman Old Style"/>
        </w:rPr>
        <w:t xml:space="preserve"> (horário: 07h30min às 11h30min e das 13h00min às 17h00min).</w:t>
      </w:r>
    </w:p>
    <w:p w14:paraId="251319A9" w14:textId="77777777" w:rsidR="00050B03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62CF6F44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8F7EFD">
        <w:rPr>
          <w:rFonts w:ascii="Bookman Old Style" w:hAnsi="Bookman Old Style"/>
        </w:rPr>
        <w:t>20</w:t>
      </w:r>
      <w:r w:rsidR="00C82F58">
        <w:rPr>
          <w:rFonts w:ascii="Bookman Old Style" w:hAnsi="Bookman Old Style"/>
        </w:rPr>
        <w:t xml:space="preserve"> de </w:t>
      </w:r>
      <w:r w:rsidR="008F7EFD">
        <w:rPr>
          <w:rFonts w:ascii="Bookman Old Style" w:hAnsi="Bookman Old Style"/>
        </w:rPr>
        <w:t>abril</w:t>
      </w:r>
      <w:bookmarkStart w:id="0" w:name="_GoBack"/>
      <w:bookmarkEnd w:id="0"/>
      <w:r w:rsidR="00C82F58">
        <w:rPr>
          <w:rFonts w:ascii="Bookman Old Style" w:hAnsi="Bookman Old Style"/>
        </w:rPr>
        <w:t xml:space="preserve"> de 2022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64274C7A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77777777" w:rsidR="000031F1" w:rsidRPr="006B0739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70D5DF92" w14:textId="77777777" w:rsidR="00303C29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0A986816" w14:textId="77777777" w:rsidR="00633F17" w:rsidRDefault="00633F17" w:rsidP="00945A52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A0A8481" w14:textId="77777777" w:rsidR="00633F17" w:rsidRPr="00D14D3B" w:rsidRDefault="00633F17" w:rsidP="00436236">
      <w:pPr>
        <w:spacing w:after="0" w:line="240" w:lineRule="auto"/>
        <w:rPr>
          <w:rFonts w:ascii="Bookman Old Style" w:hAnsi="Bookman Old Style"/>
          <w:b/>
        </w:rPr>
      </w:pP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1043C1"/>
    <w:rsid w:val="001C51C6"/>
    <w:rsid w:val="001D3E42"/>
    <w:rsid w:val="00241F64"/>
    <w:rsid w:val="00286B8F"/>
    <w:rsid w:val="00291099"/>
    <w:rsid w:val="002B7FB9"/>
    <w:rsid w:val="00303C29"/>
    <w:rsid w:val="0034284D"/>
    <w:rsid w:val="003B17DB"/>
    <w:rsid w:val="00436236"/>
    <w:rsid w:val="004C49B0"/>
    <w:rsid w:val="0050054B"/>
    <w:rsid w:val="00506B94"/>
    <w:rsid w:val="0058154E"/>
    <w:rsid w:val="00633F17"/>
    <w:rsid w:val="006502AE"/>
    <w:rsid w:val="006B0739"/>
    <w:rsid w:val="006B57E2"/>
    <w:rsid w:val="00784C42"/>
    <w:rsid w:val="007C076C"/>
    <w:rsid w:val="008D7D7F"/>
    <w:rsid w:val="008F7EFD"/>
    <w:rsid w:val="00904C9D"/>
    <w:rsid w:val="00945A52"/>
    <w:rsid w:val="009B144B"/>
    <w:rsid w:val="009B40A0"/>
    <w:rsid w:val="009B7082"/>
    <w:rsid w:val="009D55AC"/>
    <w:rsid w:val="00A01578"/>
    <w:rsid w:val="00A54608"/>
    <w:rsid w:val="00A77DFF"/>
    <w:rsid w:val="00AD042E"/>
    <w:rsid w:val="00B541DD"/>
    <w:rsid w:val="00B80137"/>
    <w:rsid w:val="00BA4AEE"/>
    <w:rsid w:val="00C06011"/>
    <w:rsid w:val="00C720DD"/>
    <w:rsid w:val="00C82F58"/>
    <w:rsid w:val="00D65749"/>
    <w:rsid w:val="00D916CC"/>
    <w:rsid w:val="00EC2CEE"/>
    <w:rsid w:val="00F07472"/>
    <w:rsid w:val="00F2429B"/>
    <w:rsid w:val="00F55FF7"/>
    <w:rsid w:val="00F6331F"/>
    <w:rsid w:val="00FA237B"/>
    <w:rsid w:val="00FB1A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dcterms:created xsi:type="dcterms:W3CDTF">2022-03-15T16:42:00Z</dcterms:created>
  <dcterms:modified xsi:type="dcterms:W3CDTF">2022-04-20T17:24:00Z</dcterms:modified>
</cp:coreProperties>
</file>