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7F753D">
        <w:rPr>
          <w:rFonts w:ascii="Bookman Old Style" w:hAnsi="Bookman Old Style"/>
          <w:b/>
        </w:rPr>
        <w:t>61</w:t>
      </w:r>
      <w:r w:rsidR="006F53E9">
        <w:rPr>
          <w:rFonts w:ascii="Bookman Old Style" w:hAnsi="Bookman Old Style"/>
          <w:b/>
        </w:rPr>
        <w:t>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7F753D" w:rsidRPr="007F753D">
        <w:rPr>
          <w:rFonts w:ascii="Bookman Old Style" w:hAnsi="Bookman Old Style"/>
        </w:rPr>
        <w:t>CONTRATAÇÃO DE DIÁRIAS TEMPORÁRIAS DE INTERNAÇÃO HOSPITALAR PARA PACIENTES COM QUADRO DE USO NOCIVO DE SUBSTÂNCIAS PSICOATIVAS.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F753D" w:rsidRPr="007F753D">
        <w:rPr>
          <w:rFonts w:ascii="Bookman Old Style" w:hAnsi="Bookman Old Style"/>
        </w:rPr>
        <w:t>BENEFICIENCIA CAMILIANA DO SUL- HOSPITAL SÃO BERNARDO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7F753D">
        <w:rPr>
          <w:rFonts w:ascii="Bookman Old Style" w:hAnsi="Bookman Old Style"/>
        </w:rPr>
        <w:t>55.200</w:t>
      </w:r>
      <w:r w:rsidR="001B5ECA" w:rsidRPr="001B5ECA">
        <w:rPr>
          <w:rFonts w:ascii="Bookman Old Style" w:hAnsi="Bookman Old Style"/>
        </w:rPr>
        <w:t xml:space="preserve">,00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(</w:t>
      </w:r>
      <w:r w:rsidR="007F753D">
        <w:rPr>
          <w:rFonts w:ascii="Bookman Old Style" w:hAnsi="Bookman Old Style"/>
        </w:rPr>
        <w:t>cinquenta e cinco mil e duzentos reais</w:t>
      </w:r>
      <w:r w:rsidR="006F53E9"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7F753D">
        <w:rPr>
          <w:rFonts w:ascii="Bookman Old Style" w:hAnsi="Bookman Old Style" w:cs="Tahoma"/>
        </w:rPr>
        <w:t>21</w:t>
      </w:r>
      <w:r w:rsidR="006F53E9" w:rsidRPr="006F53E9">
        <w:rPr>
          <w:rFonts w:ascii="Bookman Old Style" w:hAnsi="Bookman Old Style" w:cs="Tahoma"/>
        </w:rPr>
        <w:t>/0</w:t>
      </w:r>
      <w:r w:rsidR="007F753D">
        <w:rPr>
          <w:rFonts w:ascii="Bookman Old Style" w:hAnsi="Bookman Old Style" w:cs="Tahoma"/>
        </w:rPr>
        <w:t>9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6F53E9" w:rsidRPr="006F53E9">
        <w:rPr>
          <w:rFonts w:ascii="Bookman Old Style" w:hAnsi="Bookman Old Style" w:cs="Tahoma"/>
        </w:rPr>
        <w:t>31/12/202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7F753D">
        <w:rPr>
          <w:rFonts w:ascii="Bookman Old Style" w:hAnsi="Bookman Old Style" w:cs="Tahoma"/>
        </w:rPr>
        <w:t>72</w:t>
      </w:r>
      <w:r w:rsidR="006F53E9" w:rsidRPr="006F53E9">
        <w:rPr>
          <w:rFonts w:ascii="Bookman Old Style" w:hAnsi="Bookman Old Style" w:cs="Tahoma"/>
        </w:rPr>
        <w:t>/2021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Pr="006F53E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"NumLicitacao" \* MERGEFORMAT </w:instrText>
      </w:r>
      <w:r w:rsidRPr="006F53E9">
        <w:rPr>
          <w:rFonts w:ascii="Bookman Old Style" w:hAnsi="Bookman Old Style"/>
        </w:rPr>
        <w:fldChar w:fldCharType="separate"/>
      </w:r>
      <w:r w:rsidR="007F753D">
        <w:rPr>
          <w:rFonts w:ascii="Bookman Old Style" w:hAnsi="Bookman Old Style"/>
        </w:rPr>
        <w:t>06</w:t>
      </w:r>
      <w:r w:rsidR="006F53E9" w:rsidRPr="006F53E9">
        <w:rPr>
          <w:rFonts w:ascii="Bookman Old Style" w:hAnsi="Bookman Old Style"/>
        </w:rPr>
        <w:t>/2021</w:t>
      </w:r>
      <w:r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7F753D">
        <w:rPr>
          <w:rFonts w:ascii="Bookman Old Style" w:hAnsi="Bookman Old Style"/>
        </w:rPr>
        <w:t>21</w:t>
      </w:r>
      <w:r w:rsidR="006F53E9" w:rsidRPr="006F53E9">
        <w:rPr>
          <w:rFonts w:ascii="Bookman Old Style" w:hAnsi="Bookman Old Style"/>
        </w:rPr>
        <w:t xml:space="preserve"> de </w:t>
      </w:r>
      <w:r w:rsidR="007F753D">
        <w:rPr>
          <w:rFonts w:ascii="Bookman Old Style" w:hAnsi="Bookman Old Style"/>
        </w:rPr>
        <w:t>setembro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640987" w:rsidRPr="00640987">
        <w:t xml:space="preserve"> </w:t>
      </w:r>
      <w:bookmarkStart w:id="0" w:name="_GoBack"/>
      <w:bookmarkEnd w:id="0"/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40987"/>
    <w:rsid w:val="006701DC"/>
    <w:rsid w:val="0067109E"/>
    <w:rsid w:val="006C6857"/>
    <w:rsid w:val="006D221E"/>
    <w:rsid w:val="006D2253"/>
    <w:rsid w:val="006F53E9"/>
    <w:rsid w:val="007071EC"/>
    <w:rsid w:val="007B045D"/>
    <w:rsid w:val="007F753D"/>
    <w:rsid w:val="009913F7"/>
    <w:rsid w:val="009C33B9"/>
    <w:rsid w:val="009E4650"/>
    <w:rsid w:val="00A428F0"/>
    <w:rsid w:val="00A93CA9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5067D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2021-02-03T14:06:00Z</dcterms:created>
  <dcterms:modified xsi:type="dcterms:W3CDTF">2022-09-21T11:48:00Z</dcterms:modified>
</cp:coreProperties>
</file>