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E5B3" w14:textId="77777777" w:rsidR="00D923FE" w:rsidRDefault="00D923FE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70340A72" w14:textId="77777777" w:rsidR="00FA663A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EXTRATO DA JUSTIFICATIVA </w:t>
      </w:r>
      <w:r w:rsidR="00FA663A" w:rsidRPr="00142441">
        <w:rPr>
          <w:rFonts w:ascii="Arial" w:hAnsi="Arial" w:cs="Arial"/>
          <w:sz w:val="24"/>
          <w:szCs w:val="24"/>
        </w:rPr>
        <w:t>DA</w:t>
      </w:r>
      <w:r w:rsidRPr="00142441">
        <w:rPr>
          <w:rFonts w:ascii="Arial" w:hAnsi="Arial" w:cs="Arial"/>
          <w:sz w:val="24"/>
          <w:szCs w:val="24"/>
        </w:rPr>
        <w:t xml:space="preserve"> INEXIGIBILIDADE </w:t>
      </w:r>
    </w:p>
    <w:p w14:paraId="1781B286" w14:textId="1818F3C8" w:rsidR="00853376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CHAMAMENTO PUBLICO Nº </w:t>
      </w:r>
      <w:r w:rsidR="00F16B37">
        <w:rPr>
          <w:rFonts w:ascii="Arial" w:hAnsi="Arial" w:cs="Arial"/>
          <w:sz w:val="24"/>
          <w:szCs w:val="24"/>
        </w:rPr>
        <w:t>12</w:t>
      </w:r>
      <w:r w:rsidRPr="00142441">
        <w:rPr>
          <w:rFonts w:ascii="Arial" w:hAnsi="Arial" w:cs="Arial"/>
          <w:sz w:val="24"/>
          <w:szCs w:val="24"/>
        </w:rPr>
        <w:t>/20</w:t>
      </w:r>
      <w:r w:rsidR="00FC32B1">
        <w:rPr>
          <w:rFonts w:ascii="Arial" w:hAnsi="Arial" w:cs="Arial"/>
          <w:sz w:val="24"/>
          <w:szCs w:val="24"/>
        </w:rPr>
        <w:t>23</w:t>
      </w:r>
    </w:p>
    <w:p w14:paraId="65AA82F0" w14:textId="77777777" w:rsidR="00E96C9E" w:rsidRPr="00142441" w:rsidRDefault="00E96C9E" w:rsidP="00CC46AA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6E1D3C" w14:textId="6243074A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FINALIDADE: </w:t>
      </w:r>
      <w:r w:rsidR="006F7413" w:rsidRPr="00142441">
        <w:rPr>
          <w:rFonts w:ascii="Arial" w:hAnsi="Arial" w:cs="Arial"/>
          <w:sz w:val="24"/>
          <w:szCs w:val="24"/>
        </w:rPr>
        <w:t xml:space="preserve">Constitui-se objeto da presente Inexigibilidade de Chamamento Público a celebração de Termo de Colaboração com a </w:t>
      </w:r>
      <w:r w:rsidR="00325054" w:rsidRPr="008D4BD6">
        <w:rPr>
          <w:rFonts w:ascii="Arial" w:hAnsi="Arial" w:cs="Arial"/>
          <w:sz w:val="24"/>
          <w:szCs w:val="24"/>
        </w:rPr>
        <w:t>SOCIEDADE ESPORTIVA E RECREATIVA FORMOSA</w:t>
      </w:r>
      <w:r w:rsidR="00325054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325054">
        <w:rPr>
          <w:rFonts w:ascii="Arial" w:hAnsi="Arial" w:cs="Arial"/>
          <w:sz w:val="24"/>
          <w:szCs w:val="24"/>
        </w:rPr>
        <w:t>83.830.513/0001-57</w:t>
      </w:r>
      <w:r w:rsidR="00325054" w:rsidRPr="00B063BD">
        <w:rPr>
          <w:rFonts w:ascii="Arial" w:hAnsi="Arial" w:cs="Arial"/>
          <w:sz w:val="24"/>
          <w:szCs w:val="24"/>
        </w:rPr>
        <w:t xml:space="preserve">, com sede na </w:t>
      </w:r>
      <w:r w:rsidR="00325054">
        <w:rPr>
          <w:rFonts w:ascii="Arial" w:hAnsi="Arial" w:cs="Arial"/>
          <w:sz w:val="24"/>
          <w:szCs w:val="24"/>
        </w:rPr>
        <w:t>Rua Governador Ivo Silveira, 321, Centro</w:t>
      </w:r>
      <w:r w:rsidR="00325054" w:rsidRPr="00B063BD">
        <w:rPr>
          <w:rFonts w:ascii="Arial" w:hAnsi="Arial" w:cs="Arial"/>
          <w:sz w:val="24"/>
          <w:szCs w:val="24"/>
        </w:rPr>
        <w:t>, no Município de Formosa do Sul - SC</w:t>
      </w:r>
      <w:r w:rsidR="006F7413" w:rsidRPr="00142441">
        <w:rPr>
          <w:rFonts w:ascii="Arial" w:hAnsi="Arial" w:cs="Arial"/>
          <w:sz w:val="24"/>
          <w:szCs w:val="24"/>
        </w:rPr>
        <w:t>, para a consecução de finalidade de interesse público e recíproco que envolve a transferência de recursos financeiros à referida entidade, conforme condições estabelecidas no Termo que faz parte do presente edital.</w:t>
      </w:r>
    </w:p>
    <w:p w14:paraId="70645DC9" w14:textId="77777777" w:rsidR="00D677DA" w:rsidRPr="00142441" w:rsidRDefault="00D677DA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6EE3CD" w14:textId="72B395D3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Colaboração com a </w:t>
      </w:r>
      <w:r w:rsidR="00F16B37">
        <w:rPr>
          <w:rFonts w:ascii="Arial" w:hAnsi="Arial" w:cs="Arial"/>
          <w:sz w:val="24"/>
          <w:szCs w:val="24"/>
        </w:rPr>
        <w:t>SOCIEDADE ESPORTIVA E RECREATIVA FORMOSA</w:t>
      </w:r>
      <w:r w:rsidRPr="00142441">
        <w:rPr>
          <w:rFonts w:ascii="Arial" w:hAnsi="Arial" w:cs="Arial"/>
          <w:sz w:val="24"/>
          <w:szCs w:val="24"/>
        </w:rPr>
        <w:t>.</w:t>
      </w:r>
    </w:p>
    <w:p w14:paraId="1A260C03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78F14" w14:textId="1AC0CB74" w:rsidR="00DE7576" w:rsidRPr="00142441" w:rsidRDefault="00780601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CONCESSÃO DE AUXÍLIO FINANCEIRO PARA A </w:t>
      </w:r>
      <w:r w:rsidR="00F16B37">
        <w:rPr>
          <w:rFonts w:ascii="Arial" w:hAnsi="Arial" w:cs="Arial"/>
          <w:sz w:val="24"/>
          <w:szCs w:val="24"/>
        </w:rPr>
        <w:t>SOCIEDADE ESPORTIVA E RECREATIVA FORMOSA</w:t>
      </w:r>
      <w:r w:rsidR="00CD2AF9" w:rsidRPr="00142441">
        <w:rPr>
          <w:rFonts w:ascii="Arial" w:hAnsi="Arial" w:cs="Arial"/>
          <w:sz w:val="24"/>
          <w:szCs w:val="24"/>
        </w:rPr>
        <w:t xml:space="preserve">, CNPJ nº </w:t>
      </w:r>
      <w:r w:rsidR="00325054">
        <w:rPr>
          <w:rFonts w:ascii="Arial" w:hAnsi="Arial" w:cs="Arial"/>
          <w:sz w:val="24"/>
          <w:szCs w:val="24"/>
        </w:rPr>
        <w:t>3.830.513/0001-57</w:t>
      </w:r>
      <w:r w:rsidRPr="00142441">
        <w:rPr>
          <w:rFonts w:ascii="Arial" w:hAnsi="Arial" w:cs="Arial"/>
          <w:sz w:val="24"/>
          <w:szCs w:val="24"/>
        </w:rPr>
        <w:t>, PARA O EXERCÍCIO FINANCEIRO DE 20</w:t>
      </w:r>
      <w:r w:rsidR="008C3C0D">
        <w:rPr>
          <w:rFonts w:ascii="Arial" w:hAnsi="Arial" w:cs="Arial"/>
          <w:sz w:val="24"/>
          <w:szCs w:val="24"/>
        </w:rPr>
        <w:t>23</w:t>
      </w:r>
      <w:r w:rsidRPr="00142441">
        <w:rPr>
          <w:rFonts w:ascii="Arial" w:hAnsi="Arial" w:cs="Arial"/>
          <w:sz w:val="24"/>
          <w:szCs w:val="24"/>
        </w:rPr>
        <w:t xml:space="preserve">, NO VALOR DE R$ </w:t>
      </w:r>
      <w:r w:rsidR="00E33790" w:rsidRPr="00142441">
        <w:rPr>
          <w:rFonts w:ascii="Arial" w:hAnsi="Arial" w:cs="Arial"/>
          <w:sz w:val="24"/>
          <w:szCs w:val="24"/>
        </w:rPr>
        <w:t>1</w:t>
      </w:r>
      <w:r w:rsidR="00FC32B1">
        <w:rPr>
          <w:rFonts w:ascii="Arial" w:hAnsi="Arial" w:cs="Arial"/>
          <w:sz w:val="24"/>
          <w:szCs w:val="24"/>
        </w:rPr>
        <w:t>5</w:t>
      </w:r>
      <w:r w:rsidR="00E33790" w:rsidRPr="00142441">
        <w:rPr>
          <w:rFonts w:ascii="Arial" w:hAnsi="Arial" w:cs="Arial"/>
          <w:sz w:val="24"/>
          <w:szCs w:val="24"/>
        </w:rPr>
        <w:t>.000,00</w:t>
      </w:r>
      <w:r w:rsidRPr="00142441">
        <w:rPr>
          <w:rFonts w:ascii="Arial" w:hAnsi="Arial" w:cs="Arial"/>
          <w:sz w:val="24"/>
          <w:szCs w:val="24"/>
        </w:rPr>
        <w:t xml:space="preserve"> (</w:t>
      </w:r>
      <w:r w:rsidR="00FC32B1">
        <w:rPr>
          <w:rFonts w:ascii="Arial" w:hAnsi="Arial" w:cs="Arial"/>
          <w:sz w:val="24"/>
          <w:szCs w:val="24"/>
        </w:rPr>
        <w:t>QUINZE</w:t>
      </w:r>
      <w:r w:rsidR="00E33790" w:rsidRPr="00142441">
        <w:rPr>
          <w:rFonts w:ascii="Arial" w:hAnsi="Arial" w:cs="Arial"/>
          <w:sz w:val="24"/>
          <w:szCs w:val="24"/>
        </w:rPr>
        <w:t xml:space="preserve"> MIL</w:t>
      </w:r>
      <w:r w:rsidRPr="00142441">
        <w:rPr>
          <w:rFonts w:ascii="Arial" w:hAnsi="Arial" w:cs="Arial"/>
          <w:sz w:val="24"/>
          <w:szCs w:val="24"/>
        </w:rPr>
        <w:t xml:space="preserve"> 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7728D0BF" w14:textId="77777777" w:rsidR="00E75032" w:rsidRPr="00142441" w:rsidRDefault="00E75032" w:rsidP="00DE7576">
      <w:pPr>
        <w:spacing w:line="286" w:lineRule="auto"/>
        <w:jc w:val="both"/>
        <w:rPr>
          <w:b/>
          <w:sz w:val="24"/>
          <w:szCs w:val="24"/>
        </w:rPr>
      </w:pPr>
    </w:p>
    <w:p w14:paraId="73DD3176" w14:textId="3339CAFF" w:rsidR="00E75032" w:rsidRPr="00142441" w:rsidRDefault="00E7503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F31499" w:rsidRPr="00142441">
        <w:rPr>
          <w:b w:val="0"/>
          <w:sz w:val="24"/>
          <w:szCs w:val="24"/>
        </w:rPr>
        <w:t xml:space="preserve">ART. 31, </w:t>
      </w:r>
      <w:r w:rsidR="00F31499"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LEI 13.019/2014, COM A REDAÇÃO QUE LHE FOI DADA PELA LEI 13.204/2015, C/C ART. 18, II, DA LEI ORGÂNICA MUNCIPAL, E LEI MUNICIPAL Nº </w:t>
      </w:r>
      <w:r w:rsidR="00FC32B1">
        <w:rPr>
          <w:b w:val="0"/>
          <w:sz w:val="24"/>
          <w:szCs w:val="24"/>
        </w:rPr>
        <w:t>871</w:t>
      </w:r>
      <w:r w:rsidR="00E33790" w:rsidRPr="00142441">
        <w:rPr>
          <w:b w:val="0"/>
          <w:sz w:val="24"/>
          <w:szCs w:val="24"/>
        </w:rPr>
        <w:t>/20</w:t>
      </w:r>
      <w:r w:rsidR="00FC32B1">
        <w:rPr>
          <w:b w:val="0"/>
          <w:sz w:val="24"/>
          <w:szCs w:val="24"/>
        </w:rPr>
        <w:t>23</w:t>
      </w:r>
      <w:r w:rsidR="00F31499" w:rsidRPr="00142441">
        <w:rPr>
          <w:b w:val="0"/>
          <w:sz w:val="24"/>
          <w:szCs w:val="24"/>
        </w:rPr>
        <w:t>.</w:t>
      </w:r>
    </w:p>
    <w:p w14:paraId="07BF624C" w14:textId="77777777" w:rsidR="0053598B" w:rsidRDefault="0053598B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457FF556" w14:textId="77777777" w:rsidR="00533252" w:rsidRPr="00142441" w:rsidRDefault="0053325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542ABCC6" w14:textId="77777777" w:rsidR="00142441" w:rsidRPr="00142441" w:rsidRDefault="00853376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DO RESUMO DA JUSTIFICATIVA: </w:t>
      </w:r>
      <w:r w:rsidR="00142441" w:rsidRPr="00142441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="00142441" w:rsidRPr="00142441">
        <w:rPr>
          <w:rFonts w:ascii="Arial" w:hAnsi="Arial" w:cs="Arial"/>
          <w:bCs/>
          <w:i/>
          <w:sz w:val="24"/>
          <w:szCs w:val="24"/>
        </w:rPr>
        <w:t>resumem-se num único objetivo: o bem da coletividade administrada.</w:t>
      </w:r>
      <w:proofErr w:type="gramStart"/>
      <w:r w:rsidR="00142441" w:rsidRPr="00142441">
        <w:rPr>
          <w:rFonts w:ascii="Arial" w:hAnsi="Arial" w:cs="Arial"/>
          <w:bCs/>
          <w:sz w:val="24"/>
          <w:szCs w:val="24"/>
        </w:rPr>
        <w:t>”</w:t>
      </w:r>
      <w:proofErr w:type="gramEnd"/>
      <w:r w:rsidR="00142441" w:rsidRPr="00142441">
        <w:rPr>
          <w:rFonts w:ascii="Arial" w:hAnsi="Arial" w:cs="Arial"/>
          <w:bCs/>
          <w:sz w:val="24"/>
          <w:szCs w:val="24"/>
        </w:rPr>
        <w:t xml:space="preserve"> </w:t>
      </w:r>
    </w:p>
    <w:p w14:paraId="0698D67E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142441">
        <w:rPr>
          <w:rFonts w:ascii="Arial" w:hAnsi="Arial" w:cs="Arial"/>
          <w:bCs/>
          <w:i/>
          <w:sz w:val="24"/>
          <w:szCs w:val="24"/>
        </w:rPr>
        <w:t>bem comum</w:t>
      </w:r>
      <w:r w:rsidRPr="00142441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073A4765" w14:textId="7149D12B" w:rsidR="00CD2AF9" w:rsidRPr="00554B6B" w:rsidRDefault="00142441" w:rsidP="00CD2AF9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F16B37">
        <w:rPr>
          <w:rFonts w:ascii="Arial" w:hAnsi="Arial" w:cs="Arial"/>
          <w:sz w:val="24"/>
          <w:szCs w:val="24"/>
        </w:rPr>
        <w:t>SOCIEDADE ESPORTIVA E RECREATIVA FORMOSA</w:t>
      </w:r>
      <w:r w:rsidRPr="00142441">
        <w:rPr>
          <w:rFonts w:ascii="Arial" w:hAnsi="Arial" w:cs="Arial"/>
          <w:bCs/>
          <w:sz w:val="24"/>
          <w:szCs w:val="24"/>
        </w:rPr>
        <w:t xml:space="preserve">, pois além dos relevantes trabalhos registrados no decorrer dos anos de sua existência, </w:t>
      </w:r>
      <w:r w:rsidR="00CD2AF9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CD2AF9" w:rsidRPr="003B6BA6">
        <w:rPr>
          <w:rFonts w:ascii="Arial" w:hAnsi="Arial" w:cs="Arial"/>
          <w:sz w:val="24"/>
          <w:szCs w:val="24"/>
        </w:rPr>
        <w:t xml:space="preserve">a </w:t>
      </w:r>
      <w:r w:rsidR="00CD2AF9" w:rsidRPr="00E61EC9">
        <w:rPr>
          <w:rFonts w:ascii="Arial" w:hAnsi="Arial" w:cs="Arial"/>
          <w:sz w:val="24"/>
          <w:szCs w:val="24"/>
        </w:rPr>
        <w:t>promover atividades esportivas, recreativas, culturais, sociais e educacionais</w:t>
      </w:r>
      <w:r w:rsidR="00CD2AF9" w:rsidRPr="00E61EC9">
        <w:rPr>
          <w:rFonts w:ascii="Arial" w:hAnsi="Arial" w:cs="Arial"/>
          <w:bCs/>
          <w:sz w:val="24"/>
          <w:szCs w:val="24"/>
        </w:rPr>
        <w:t>.</w:t>
      </w:r>
    </w:p>
    <w:p w14:paraId="54FEC0A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4C31F939" w14:textId="77777777" w:rsidR="00142441" w:rsidRPr="00E61EC9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61EC9"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3432D3C7" w14:textId="5DD04908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lastRenderedPageBreak/>
        <w:t xml:space="preserve">Com isso se observa, que resta demonstrado que os objetivos, finalidades institucionais e a capacidade técnica e operacional da </w:t>
      </w:r>
      <w:r w:rsidR="00F16B37">
        <w:rPr>
          <w:rFonts w:ascii="Arial" w:hAnsi="Arial" w:cs="Arial"/>
          <w:sz w:val="24"/>
          <w:szCs w:val="24"/>
        </w:rPr>
        <w:t>SOCIEDADE ESPORTIVA E RECREATIVA FORMOSA</w:t>
      </w:r>
      <w:r w:rsidRPr="00142441">
        <w:rPr>
          <w:rFonts w:ascii="Arial" w:hAnsi="Arial" w:cs="Arial"/>
          <w:bCs/>
          <w:sz w:val="24"/>
          <w:szCs w:val="24"/>
        </w:rPr>
        <w:t xml:space="preserve">, ora avaliados, são plenamente compatíveis com o objeto proposto no Plano de Trabalho. </w:t>
      </w:r>
    </w:p>
    <w:p w14:paraId="1CF34B7E" w14:textId="6F0369CF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Assim, diante do exposto, conforme regramento contido no art. 31, inciso II, da Lei 13.019/2014, com suas alterações posteriores, bem como a previsão contida na Lei Municipal nº </w:t>
      </w:r>
      <w:r w:rsidR="00FC32B1">
        <w:rPr>
          <w:rFonts w:ascii="Arial" w:hAnsi="Arial" w:cs="Arial"/>
          <w:bCs/>
          <w:sz w:val="24"/>
          <w:szCs w:val="24"/>
        </w:rPr>
        <w:t>871</w:t>
      </w:r>
      <w:r w:rsidRPr="00142441">
        <w:rPr>
          <w:rFonts w:ascii="Arial" w:hAnsi="Arial" w:cs="Arial"/>
          <w:bCs/>
          <w:sz w:val="24"/>
          <w:szCs w:val="24"/>
        </w:rPr>
        <w:t>/20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 xml:space="preserve">, justifica-se a celebração do Termo de Colaboração entre o Município e a </w:t>
      </w:r>
      <w:r w:rsidR="00F16B37">
        <w:rPr>
          <w:rFonts w:ascii="Arial" w:hAnsi="Arial" w:cs="Arial"/>
          <w:sz w:val="24"/>
          <w:szCs w:val="24"/>
        </w:rPr>
        <w:t>SOCIEDADE ESPORTIVA E RECREATIVA FORMOSA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3CA3DE37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Por fim, faculta-se a apresentação de impugnação à esta justificativa, apresentada no prazo de cinco dias a contar de sua publicação, nos termos do art. 32, § 2º, da Lei n.º 13.019/14.</w:t>
      </w:r>
    </w:p>
    <w:p w14:paraId="7590BBB8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C7E7695" w14:textId="7AF4BE93" w:rsidR="0099166D" w:rsidRPr="00142441" w:rsidRDefault="00142441" w:rsidP="001C7FE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Formosa do Sul</w:t>
      </w:r>
      <w:r w:rsidR="00F30C83">
        <w:rPr>
          <w:rFonts w:ascii="Arial" w:hAnsi="Arial" w:cs="Arial"/>
          <w:bCs/>
          <w:sz w:val="24"/>
          <w:szCs w:val="24"/>
        </w:rPr>
        <w:t xml:space="preserve"> - SC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bookmarkStart w:id="0" w:name="_GoBack"/>
      <w:r w:rsidR="00E61EC9" w:rsidRPr="00E61EC9">
        <w:rPr>
          <w:rFonts w:ascii="Arial" w:hAnsi="Arial" w:cs="Arial"/>
          <w:bCs/>
          <w:sz w:val="24"/>
          <w:szCs w:val="24"/>
        </w:rPr>
        <w:t>22</w:t>
      </w:r>
      <w:r w:rsidRPr="00E61EC9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Pr="00142441">
        <w:rPr>
          <w:rFonts w:ascii="Arial" w:hAnsi="Arial" w:cs="Arial"/>
          <w:bCs/>
          <w:sz w:val="24"/>
          <w:szCs w:val="24"/>
        </w:rPr>
        <w:t xml:space="preserve">de </w:t>
      </w:r>
      <w:r w:rsidR="00FC32B1">
        <w:rPr>
          <w:rFonts w:ascii="Arial" w:hAnsi="Arial" w:cs="Arial"/>
          <w:bCs/>
          <w:sz w:val="24"/>
          <w:szCs w:val="24"/>
        </w:rPr>
        <w:t>agost</w:t>
      </w:r>
      <w:r w:rsidRPr="00142441">
        <w:rPr>
          <w:rFonts w:ascii="Arial" w:hAnsi="Arial" w:cs="Arial"/>
          <w:bCs/>
          <w:sz w:val="24"/>
          <w:szCs w:val="24"/>
        </w:rPr>
        <w:t>o de 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2A980BF8" w14:textId="77777777" w:rsidR="0099166D" w:rsidRPr="00142441" w:rsidRDefault="0099166D" w:rsidP="001C7F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FFAC4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140A98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E73771" w14:textId="0A9CDBBF" w:rsidR="001C7FE5" w:rsidRPr="00142441" w:rsidRDefault="00FC32B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ANTONIO COMUNELLO</w:t>
      </w:r>
    </w:p>
    <w:p w14:paraId="4E46DC2B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F7929AD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09356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611AA3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7DB9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C044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02DE76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1D3681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C099FA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DFDE9D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6C223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69C1D7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3E4CD8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16B8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A2DCFF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050B03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7844CE7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871975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E8415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1EB9E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CDFDCC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E6E20" w14:textId="77777777" w:rsidR="00A128B7" w:rsidRDefault="00A128B7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10239480" w14:textId="77777777" w:rsidR="00780601" w:rsidRDefault="00780601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sectPr w:rsidR="00780601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E67ED" w14:textId="77777777" w:rsidR="00E45965" w:rsidRDefault="00E45965">
      <w:r>
        <w:separator/>
      </w:r>
    </w:p>
  </w:endnote>
  <w:endnote w:type="continuationSeparator" w:id="0">
    <w:p w14:paraId="18863CF7" w14:textId="77777777" w:rsidR="00E45965" w:rsidRDefault="00E4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FD9F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C9FD1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B0A7B" w14:textId="77777777" w:rsidR="00E45965" w:rsidRDefault="00E45965">
      <w:r>
        <w:separator/>
      </w:r>
    </w:p>
  </w:footnote>
  <w:footnote w:type="continuationSeparator" w:id="0">
    <w:p w14:paraId="7B8BCC4D" w14:textId="77777777" w:rsidR="00E45965" w:rsidRDefault="00E4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C4F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A9D33E2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081B250C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DC665A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0BBD058D" wp14:editId="6D8AB2C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4F7CCF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7174039D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ABB85E4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570C260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1468FCAD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4D16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25054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3252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B7B52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21BC"/>
    <w:rsid w:val="0089642B"/>
    <w:rsid w:val="00897A7C"/>
    <w:rsid w:val="008A375B"/>
    <w:rsid w:val="008A3B48"/>
    <w:rsid w:val="008A7B61"/>
    <w:rsid w:val="008B0CC2"/>
    <w:rsid w:val="008B25A4"/>
    <w:rsid w:val="008B2914"/>
    <w:rsid w:val="008C3C0D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47F4C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2AF9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3FE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D5C11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5965"/>
    <w:rsid w:val="00E4716D"/>
    <w:rsid w:val="00E55FA2"/>
    <w:rsid w:val="00E57452"/>
    <w:rsid w:val="00E57DE7"/>
    <w:rsid w:val="00E61EC9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16B37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0A0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A33A7"/>
    <w:rsid w:val="00FA64EF"/>
    <w:rsid w:val="00FA663A"/>
    <w:rsid w:val="00FB2D95"/>
    <w:rsid w:val="00FB3426"/>
    <w:rsid w:val="00FB6BD9"/>
    <w:rsid w:val="00FC32B1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AE07-7C60-4ADA-8798-AA6620CD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4</cp:revision>
  <cp:lastPrinted>2019-12-12T16:17:00Z</cp:lastPrinted>
  <dcterms:created xsi:type="dcterms:W3CDTF">2023-08-16T22:43:00Z</dcterms:created>
  <dcterms:modified xsi:type="dcterms:W3CDTF">2023-08-21T19:15:00Z</dcterms:modified>
</cp:coreProperties>
</file>