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2B343B5A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B3755">
              <w:rPr>
                <w:rFonts w:ascii="Bookman Old Style" w:hAnsi="Bookman Old Style"/>
              </w:rPr>
              <w:t>9</w:t>
            </w:r>
            <w:r w:rsidR="00541883">
              <w:rPr>
                <w:rFonts w:ascii="Bookman Old Style" w:hAnsi="Bookman Old Style"/>
              </w:rPr>
              <w:t>4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58E08F3A" w14:textId="5CC2ED8B" w:rsidR="00AE0E7D" w:rsidRPr="005674F5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D06C59">
              <w:rPr>
                <w:rFonts w:ascii="Bookman Old Style" w:hAnsi="Bookman Old Style"/>
                <w:b/>
              </w:rPr>
              <w:t>Tomada de Preço p/ Obras e Serv. Engenharia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FB3755">
              <w:rPr>
                <w:rFonts w:ascii="Bookman Old Style" w:hAnsi="Bookman Old Style"/>
              </w:rPr>
              <w:t>0</w:t>
            </w:r>
            <w:r w:rsidR="00541883">
              <w:rPr>
                <w:rFonts w:ascii="Bookman Old Style" w:hAnsi="Bookman Old Style"/>
              </w:rPr>
              <w:t>3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39E3816F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>MENOR PREÇO GLOBAL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2D6E97FB" w14:textId="7102BC23" w:rsidR="00031271" w:rsidRDefault="00AE0E7D" w:rsidP="00AE0E7D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bookmarkStart w:id="0" w:name="_GoBack"/>
            <w:r w:rsidR="00FB3755" w:rsidRPr="00FB3755">
              <w:rPr>
                <w:rFonts w:ascii="Bookman Old Style" w:hAnsi="Bookman Old Style"/>
                <w:bCs/>
              </w:rPr>
              <w:t xml:space="preserve">CONTRATAÇÃO DE EMPRESA ESPECIALIZADA PARA </w:t>
            </w:r>
            <w:r w:rsidR="00541883" w:rsidRPr="00541883">
              <w:rPr>
                <w:rFonts w:ascii="Bookman Old Style" w:hAnsi="Bookman Old Style"/>
                <w:bCs/>
              </w:rPr>
              <w:t>PADRONIZAÇÃO DO PASSEIO</w:t>
            </w:r>
            <w:r w:rsidR="00541883">
              <w:rPr>
                <w:rFonts w:ascii="Bookman Old Style" w:hAnsi="Bookman Old Style"/>
                <w:bCs/>
              </w:rPr>
              <w:t xml:space="preserve"> PÚBLICO EM PISO DE CONCRETO NA</w:t>
            </w:r>
            <w:r w:rsidR="00541883" w:rsidRPr="00541883">
              <w:rPr>
                <w:rFonts w:ascii="Bookman Old Style" w:hAnsi="Bookman Old Style"/>
                <w:bCs/>
              </w:rPr>
              <w:t xml:space="preserve"> RUA IVO SILVEIRA</w:t>
            </w:r>
            <w:r w:rsidR="00541883">
              <w:rPr>
                <w:rFonts w:ascii="Bookman Old Style" w:hAnsi="Bookman Old Style"/>
                <w:bCs/>
              </w:rPr>
              <w:t xml:space="preserve">, CONFORME PROJETOS E ARQUIVOS EM ANEXO E </w:t>
            </w:r>
            <w:r w:rsidR="00E81930">
              <w:rPr>
                <w:rFonts w:ascii="Bookman Old Style" w:hAnsi="Bookman Old Style"/>
                <w:bCs/>
              </w:rPr>
              <w:t>EMENDA ESTADUAL Nº0314/2023.</w:t>
            </w:r>
            <w:bookmarkEnd w:id="0"/>
          </w:p>
          <w:p w14:paraId="7A2BDEAC" w14:textId="43FE5323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54452B">
              <w:rPr>
                <w:rFonts w:ascii="Bookman Old Style" w:hAnsi="Bookman Old Style"/>
              </w:rPr>
              <w:t>08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DC3C83">
              <w:rPr>
                <w:rFonts w:ascii="Bookman Old Style" w:hAnsi="Bookman Old Style"/>
              </w:rPr>
              <w:t>5</w:t>
            </w:r>
            <w:r w:rsidR="00031271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FB3755">
              <w:rPr>
                <w:rFonts w:ascii="Bookman Old Style" w:hAnsi="Bookman Old Style"/>
              </w:rPr>
              <w:t>0</w:t>
            </w:r>
            <w:r w:rsidR="00541883">
              <w:rPr>
                <w:rFonts w:ascii="Bookman Old Style" w:hAnsi="Bookman Old Style"/>
              </w:rPr>
              <w:t>9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FB3755">
              <w:rPr>
                <w:rFonts w:ascii="Bookman Old Style" w:hAnsi="Bookman Old Style"/>
              </w:rPr>
              <w:t>11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000A72AF" w14:textId="32076A19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54452B">
              <w:rPr>
                <w:rFonts w:ascii="Bookman Old Style" w:hAnsi="Bookman Old Style"/>
              </w:rPr>
              <w:t>09</w:t>
            </w:r>
            <w:r w:rsidR="00031271">
              <w:rPr>
                <w:rFonts w:ascii="Bookman Old Style" w:hAnsi="Bookman Old Style"/>
              </w:rPr>
              <w:t>:00</w:t>
            </w:r>
            <w:proofErr w:type="gramEnd"/>
            <w:r w:rsidR="00031271">
              <w:rPr>
                <w:rFonts w:ascii="Bookman Old Style" w:hAnsi="Bookman Old Style"/>
              </w:rPr>
              <w:t xml:space="preserve"> do dia </w:t>
            </w:r>
            <w:r w:rsidR="00FB3755">
              <w:rPr>
                <w:rFonts w:ascii="Bookman Old Style" w:hAnsi="Bookman Old Style"/>
              </w:rPr>
              <w:t>0</w:t>
            </w:r>
            <w:r w:rsidR="00541883">
              <w:rPr>
                <w:rFonts w:ascii="Bookman Old Style" w:hAnsi="Bookman Old Style"/>
              </w:rPr>
              <w:t>9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FB3755">
              <w:rPr>
                <w:rFonts w:ascii="Bookman Old Style" w:hAnsi="Bookman Old Style"/>
              </w:rPr>
              <w:t>11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3CC9421E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FB3755">
              <w:t>03</w:t>
            </w:r>
            <w:r w:rsidR="00C965D5" w:rsidRPr="005674F5">
              <w:t xml:space="preserve"> de </w:t>
            </w:r>
            <w:r w:rsidR="00FB3755">
              <w:t>Outubro</w:t>
            </w:r>
            <w:r w:rsidR="005674F5">
              <w:t xml:space="preserve"> de </w:t>
            </w:r>
            <w:proofErr w:type="gramStart"/>
            <w:r w:rsidR="005674F5">
              <w:t>202</w:t>
            </w:r>
            <w:r w:rsidR="00FB3755">
              <w:t>3</w:t>
            </w:r>
            <w:proofErr w:type="gramEnd"/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546B0A95" w14:textId="0FFA3F1C" w:rsidR="00260032" w:rsidRPr="0079458D" w:rsidRDefault="00260032" w:rsidP="00FB3755">
            <w:pPr>
              <w:rPr>
                <w:rFonts w:ascii="Bookman Old Style" w:hAnsi="Bookman Old Style"/>
                <w:b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B421" w14:textId="77777777" w:rsidR="00A521BB" w:rsidRDefault="00A521BB" w:rsidP="00D75A0D">
      <w:r>
        <w:separator/>
      </w:r>
    </w:p>
  </w:endnote>
  <w:endnote w:type="continuationSeparator" w:id="0">
    <w:p w14:paraId="4A70696E" w14:textId="77777777" w:rsidR="00A521BB" w:rsidRDefault="00A521BB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EE35" w14:textId="77777777" w:rsidR="00A521BB" w:rsidRDefault="00A521BB" w:rsidP="00D75A0D">
      <w:r>
        <w:separator/>
      </w:r>
    </w:p>
  </w:footnote>
  <w:footnote w:type="continuationSeparator" w:id="0">
    <w:p w14:paraId="3DAA3B3C" w14:textId="77777777" w:rsidR="00A521BB" w:rsidRDefault="00A521BB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31271"/>
    <w:rsid w:val="00093DC0"/>
    <w:rsid w:val="000B551D"/>
    <w:rsid w:val="000C2302"/>
    <w:rsid w:val="001108B4"/>
    <w:rsid w:val="001A61BF"/>
    <w:rsid w:val="001D3113"/>
    <w:rsid w:val="00203DA9"/>
    <w:rsid w:val="00250C20"/>
    <w:rsid w:val="00260032"/>
    <w:rsid w:val="002709DE"/>
    <w:rsid w:val="002C547F"/>
    <w:rsid w:val="00317BCA"/>
    <w:rsid w:val="003249A6"/>
    <w:rsid w:val="00344EB6"/>
    <w:rsid w:val="003966EC"/>
    <w:rsid w:val="004E7DFB"/>
    <w:rsid w:val="005220D0"/>
    <w:rsid w:val="00541883"/>
    <w:rsid w:val="0054452B"/>
    <w:rsid w:val="005565E5"/>
    <w:rsid w:val="005674F5"/>
    <w:rsid w:val="005A6458"/>
    <w:rsid w:val="005E27FA"/>
    <w:rsid w:val="00665D36"/>
    <w:rsid w:val="006708FF"/>
    <w:rsid w:val="006C7A2D"/>
    <w:rsid w:val="007447E3"/>
    <w:rsid w:val="00775F29"/>
    <w:rsid w:val="007B74DB"/>
    <w:rsid w:val="008438C4"/>
    <w:rsid w:val="0090457B"/>
    <w:rsid w:val="00972D43"/>
    <w:rsid w:val="00A03207"/>
    <w:rsid w:val="00A1153F"/>
    <w:rsid w:val="00A521BB"/>
    <w:rsid w:val="00A820BE"/>
    <w:rsid w:val="00AE0E7D"/>
    <w:rsid w:val="00AF6DA8"/>
    <w:rsid w:val="00B12689"/>
    <w:rsid w:val="00B64F4D"/>
    <w:rsid w:val="00BE332D"/>
    <w:rsid w:val="00C27FB2"/>
    <w:rsid w:val="00C73802"/>
    <w:rsid w:val="00C965D5"/>
    <w:rsid w:val="00CA24A9"/>
    <w:rsid w:val="00CB171B"/>
    <w:rsid w:val="00CB45E6"/>
    <w:rsid w:val="00D06C59"/>
    <w:rsid w:val="00D10F59"/>
    <w:rsid w:val="00D26737"/>
    <w:rsid w:val="00D75A0D"/>
    <w:rsid w:val="00DB5743"/>
    <w:rsid w:val="00DB7705"/>
    <w:rsid w:val="00DC3C83"/>
    <w:rsid w:val="00E076D6"/>
    <w:rsid w:val="00E81930"/>
    <w:rsid w:val="00E95871"/>
    <w:rsid w:val="00EA0B7E"/>
    <w:rsid w:val="00F414EB"/>
    <w:rsid w:val="00F857F7"/>
    <w:rsid w:val="00F94878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30</cp:revision>
  <cp:lastPrinted>2022-05-19T19:33:00Z</cp:lastPrinted>
  <dcterms:created xsi:type="dcterms:W3CDTF">2021-03-17T16:13:00Z</dcterms:created>
  <dcterms:modified xsi:type="dcterms:W3CDTF">2023-10-03T18:48:00Z</dcterms:modified>
</cp:coreProperties>
</file>