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621F9D27"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33486">
        <w:rPr>
          <w:rFonts w:ascii="Bookman Old Style" w:hAnsi="Bookman Old Style"/>
          <w:b/>
        </w:rPr>
        <w:t xml:space="preserve"> 0</w:t>
      </w:r>
      <w:r w:rsidR="00917F9F">
        <w:rPr>
          <w:rFonts w:ascii="Bookman Old Style" w:hAnsi="Bookman Old Style"/>
          <w:b/>
        </w:rPr>
        <w:t>2</w:t>
      </w:r>
      <w:r w:rsidR="00C33486">
        <w:rPr>
          <w:rFonts w:ascii="Bookman Old Style" w:hAnsi="Bookman Old Style"/>
          <w:b/>
        </w:rPr>
        <w:t>/2024</w:t>
      </w:r>
    </w:p>
    <w:bookmarkEnd w:id="0"/>
    <w:p w14:paraId="6CE9B66B" w14:textId="77777777" w:rsidR="009913F7" w:rsidRPr="00AF1ACB" w:rsidRDefault="009913F7" w:rsidP="007071EC">
      <w:pPr>
        <w:spacing w:after="0"/>
        <w:rPr>
          <w:rFonts w:ascii="Bookman Old Style" w:hAnsi="Bookman Old Style"/>
          <w:b/>
        </w:rPr>
      </w:pPr>
    </w:p>
    <w:p w14:paraId="5D08201B" w14:textId="0A5AE57E"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917F9F" w:rsidRPr="00917F9F">
        <w:rPr>
          <w:rFonts w:ascii="Bookman Old Style" w:hAnsi="Bookman Old Style" w:cs="Arial"/>
        </w:rPr>
        <w:t>REGISTRO DE PREÇOS PARA FUTURA E EVENTUAL CONTRATAÇÃO DE EMPRESA ESPECIALIZADA NA PRESTAÇÃO DE SERVIÇOS DE MANUTENÇÃO PREVENTIVA E CORRETIVA NOS VEÍCULOS DA FROTA DO MUNICÍPIO DE FORMOSA DO SUL, COM FORNECIMENTO DE PEÇAS, COMPONENTES E ACESSÓRIOS ORIGINAIS E/OU GENUÍNOS, COM JULGAMENTO PELO CRITÉRIO DO MAIOR DESCONTO, UTILIZANDO POR REFERÊNCIA A TABELA DO SISTEMA TRAZ-VALOR, CONFORME CONDIÇÕES, QUANTIDADES E EXIGÊNCIAS ESTABELECIDAS NESTE EDITAL E EM SEUS ANEXOS.</w:t>
      </w:r>
    </w:p>
    <w:p w14:paraId="1BC481C1" w14:textId="4D43FBFF"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917F9F" w:rsidRPr="00917F9F">
        <w:rPr>
          <w:rFonts w:ascii="Bookman Old Style" w:hAnsi="Bookman Old Style"/>
        </w:rPr>
        <w:t>CHAPEMAQUINAS COMERCIO E SERVICOS LTDA - ME</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0FBE486F"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w:t>
      </w:r>
      <w:r w:rsidR="00917F9F" w:rsidRPr="00917F9F">
        <w:rPr>
          <w:rFonts w:ascii="Bookman Old Style" w:hAnsi="Bookman Old Style"/>
        </w:rPr>
        <w:t>R$ 618.000,00 (seiscentos e dezoito mil reais)</w:t>
      </w:r>
    </w:p>
    <w:p w14:paraId="342CE25C" w14:textId="775A4F19"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917F9F">
        <w:rPr>
          <w:rFonts w:ascii="Bookman Old Style" w:hAnsi="Bookman Old Style" w:cs="Tahoma"/>
        </w:rPr>
        <w:t>01</w:t>
      </w:r>
      <w:r>
        <w:rPr>
          <w:rFonts w:ascii="Bookman Old Style" w:hAnsi="Bookman Old Style" w:cs="Tahoma"/>
        </w:rPr>
        <w:t>/</w:t>
      </w:r>
      <w:r w:rsidR="00BA33FC">
        <w:rPr>
          <w:rFonts w:ascii="Bookman Old Style" w:hAnsi="Bookman Old Style" w:cs="Tahoma"/>
        </w:rPr>
        <w:t>0</w:t>
      </w:r>
      <w:r w:rsidR="00917F9F">
        <w:rPr>
          <w:rFonts w:ascii="Bookman Old Style" w:hAnsi="Bookman Old Style" w:cs="Tahoma"/>
        </w:rPr>
        <w:t>3</w:t>
      </w:r>
      <w:r>
        <w:rPr>
          <w:rFonts w:ascii="Bookman Old Style" w:hAnsi="Bookman Old Style" w:cs="Tahoma"/>
        </w:rPr>
        <w:t>/202</w:t>
      </w:r>
      <w:r w:rsidR="00BA33FC">
        <w:rPr>
          <w:rFonts w:ascii="Bookman Old Style" w:hAnsi="Bookman Old Style" w:cs="Tahoma"/>
        </w:rPr>
        <w:t>4</w:t>
      </w:r>
      <w:r w:rsidRPr="00BB0AA9">
        <w:rPr>
          <w:rFonts w:ascii="Bookman Old Style" w:hAnsi="Bookman Old Style" w:cs="Tahoma"/>
        </w:rPr>
        <w:t xml:space="preserve">     Término: </w:t>
      </w:r>
      <w:r w:rsidR="00575B95">
        <w:rPr>
          <w:rFonts w:ascii="Bookman Old Style" w:hAnsi="Bookman Old Style" w:cs="Tahoma"/>
        </w:rPr>
        <w:t>2</w:t>
      </w:r>
      <w:r w:rsidR="00917F9F">
        <w:rPr>
          <w:rFonts w:ascii="Bookman Old Style" w:hAnsi="Bookman Old Style" w:cs="Tahoma"/>
        </w:rPr>
        <w:t>8</w:t>
      </w:r>
      <w:r>
        <w:rPr>
          <w:rFonts w:ascii="Bookman Old Style" w:hAnsi="Bookman Old Style" w:cs="Tahoma"/>
        </w:rPr>
        <w:t>/</w:t>
      </w:r>
      <w:r w:rsidR="00BA33FC">
        <w:rPr>
          <w:rFonts w:ascii="Bookman Old Style" w:hAnsi="Bookman Old Style" w:cs="Tahoma"/>
        </w:rPr>
        <w:t>02</w:t>
      </w:r>
      <w:r>
        <w:rPr>
          <w:rFonts w:ascii="Bookman Old Style" w:hAnsi="Bookman Old Style" w:cs="Tahoma"/>
        </w:rPr>
        <w:t>/202</w:t>
      </w:r>
      <w:r w:rsidR="00BA33FC">
        <w:rPr>
          <w:rFonts w:ascii="Bookman Old Style" w:hAnsi="Bookman Old Style" w:cs="Tahoma"/>
        </w:rPr>
        <w:t>5</w:t>
      </w:r>
    </w:p>
    <w:p w14:paraId="2DBF3D4D" w14:textId="221CF2FB"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05621F">
        <w:rPr>
          <w:rFonts w:ascii="Bookman Old Style" w:hAnsi="Bookman Old Style" w:cs="Tahoma"/>
        </w:rPr>
        <w:t>10</w:t>
      </w:r>
      <w:r w:rsidR="00BA33FC">
        <w:rPr>
          <w:rFonts w:ascii="Bookman Old Style" w:hAnsi="Bookman Old Style" w:cs="Tahoma"/>
        </w:rPr>
        <w:t>/2024</w:t>
      </w:r>
    </w:p>
    <w:p w14:paraId="2C80008D" w14:textId="29D0D5A5" w:rsidR="007071EC" w:rsidRPr="00AF1ACB" w:rsidRDefault="00AC7B2F" w:rsidP="007071EC">
      <w:pPr>
        <w:rPr>
          <w:rFonts w:ascii="Bookman Old Style" w:hAnsi="Bookman Old Style"/>
        </w:rPr>
      </w:pPr>
      <w:r w:rsidRPr="00AC7B2F">
        <w:rPr>
          <w:rFonts w:ascii="Bookman Old Style" w:hAnsi="Bookman Old Style"/>
          <w:b/>
        </w:rPr>
        <w:t xml:space="preserve">PREGÃO PRESENCIAL P/ REGISTRO Nº: </w:t>
      </w:r>
      <w:r w:rsidR="00BA33FC">
        <w:rPr>
          <w:rFonts w:ascii="Bookman Old Style" w:hAnsi="Bookman Old Style"/>
        </w:rPr>
        <w:t>0</w:t>
      </w:r>
      <w:r w:rsidR="0005621F">
        <w:rPr>
          <w:rFonts w:ascii="Bookman Old Style" w:hAnsi="Bookman Old Style"/>
        </w:rPr>
        <w:t>2</w:t>
      </w:r>
      <w:bookmarkStart w:id="3" w:name="_GoBack"/>
      <w:bookmarkEnd w:id="3"/>
      <w:r w:rsidR="00BA33FC">
        <w:rPr>
          <w:rFonts w:ascii="Bookman Old Style" w:hAnsi="Bookman Old Style"/>
        </w:rPr>
        <w:t>/2024</w:t>
      </w:r>
    </w:p>
    <w:p w14:paraId="45A1ED6D" w14:textId="40AAED09" w:rsidR="007071EC" w:rsidRPr="00AF1ACB" w:rsidRDefault="0021659B" w:rsidP="007071EC">
      <w:pPr>
        <w:jc w:val="center"/>
        <w:rPr>
          <w:rFonts w:ascii="Bookman Old Style" w:hAnsi="Bookman Old Style"/>
        </w:rPr>
      </w:pPr>
      <w:r>
        <w:rPr>
          <w:rFonts w:ascii="Bookman Old Style" w:hAnsi="Bookman Old Style"/>
        </w:rPr>
        <w:t xml:space="preserve">Formosa </w:t>
      </w:r>
      <w:r w:rsidR="00E664DB">
        <w:rPr>
          <w:rFonts w:ascii="Bookman Old Style" w:hAnsi="Bookman Old Style"/>
        </w:rPr>
        <w:t>do</w:t>
      </w:r>
      <w:r w:rsidRPr="00AF1ACB">
        <w:rPr>
          <w:rFonts w:ascii="Bookman Old Style" w:hAnsi="Bookman Old Style"/>
        </w:rPr>
        <w:t xml:space="preserve"> Sul</w:t>
      </w:r>
      <w:r w:rsidR="00E664DB">
        <w:rPr>
          <w:rFonts w:ascii="Bookman Old Style" w:hAnsi="Bookman Old Style"/>
        </w:rPr>
        <w:t>-SC</w:t>
      </w:r>
      <w:r w:rsidR="007071EC" w:rsidRPr="00AF1ACB">
        <w:rPr>
          <w:rFonts w:ascii="Bookman Old Style" w:hAnsi="Bookman Old Style"/>
        </w:rPr>
        <w:t xml:space="preserve">, </w:t>
      </w:r>
      <w:r w:rsidR="00917F9F">
        <w:rPr>
          <w:rFonts w:ascii="Bookman Old Style" w:hAnsi="Bookman Old Style"/>
        </w:rPr>
        <w:t>01</w:t>
      </w:r>
      <w:r w:rsidR="00BA33FC">
        <w:rPr>
          <w:rFonts w:ascii="Bookman Old Style" w:hAnsi="Bookman Old Style"/>
        </w:rPr>
        <w:t xml:space="preserve"> </w:t>
      </w:r>
      <w:r w:rsidR="00E664DB">
        <w:rPr>
          <w:rFonts w:ascii="Bookman Old Style" w:hAnsi="Bookman Old Style"/>
        </w:rPr>
        <w:t xml:space="preserve">de </w:t>
      </w:r>
      <w:r w:rsidR="00917F9F">
        <w:rPr>
          <w:rFonts w:ascii="Bookman Old Style" w:hAnsi="Bookman Old Style"/>
        </w:rPr>
        <w:t>Março</w:t>
      </w:r>
      <w:r w:rsidR="00F42AB9">
        <w:rPr>
          <w:rFonts w:ascii="Bookman Old Style" w:hAnsi="Bookman Old Style"/>
        </w:rPr>
        <w:t xml:space="preserve"> de 202</w:t>
      </w:r>
      <w:r w:rsidR="00BA33FC">
        <w:rPr>
          <w:rFonts w:ascii="Bookman Old Style" w:hAnsi="Bookman Old Style"/>
        </w:rPr>
        <w:t>4</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5621F"/>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75B95"/>
    <w:rsid w:val="00584AAF"/>
    <w:rsid w:val="006647F5"/>
    <w:rsid w:val="006701DC"/>
    <w:rsid w:val="0067109E"/>
    <w:rsid w:val="00674777"/>
    <w:rsid w:val="00691B8D"/>
    <w:rsid w:val="006C6857"/>
    <w:rsid w:val="007071EC"/>
    <w:rsid w:val="00774590"/>
    <w:rsid w:val="007B045D"/>
    <w:rsid w:val="0081638C"/>
    <w:rsid w:val="00834CDD"/>
    <w:rsid w:val="00892E1C"/>
    <w:rsid w:val="008F59D0"/>
    <w:rsid w:val="0091128D"/>
    <w:rsid w:val="00917F9F"/>
    <w:rsid w:val="009913F7"/>
    <w:rsid w:val="00991AE3"/>
    <w:rsid w:val="009C0945"/>
    <w:rsid w:val="009C33B9"/>
    <w:rsid w:val="009E4650"/>
    <w:rsid w:val="00A45DFB"/>
    <w:rsid w:val="00A73C71"/>
    <w:rsid w:val="00A9765D"/>
    <w:rsid w:val="00AA19DD"/>
    <w:rsid w:val="00AA60CE"/>
    <w:rsid w:val="00AA7CCA"/>
    <w:rsid w:val="00AB3F06"/>
    <w:rsid w:val="00AC7B2F"/>
    <w:rsid w:val="00AD0675"/>
    <w:rsid w:val="00AE1CA7"/>
    <w:rsid w:val="00AF1ACB"/>
    <w:rsid w:val="00B23809"/>
    <w:rsid w:val="00B63B27"/>
    <w:rsid w:val="00B9378E"/>
    <w:rsid w:val="00BA33FC"/>
    <w:rsid w:val="00BB0AA9"/>
    <w:rsid w:val="00BD40EB"/>
    <w:rsid w:val="00BF54D6"/>
    <w:rsid w:val="00C1262C"/>
    <w:rsid w:val="00C33486"/>
    <w:rsid w:val="00C42483"/>
    <w:rsid w:val="00C53CDE"/>
    <w:rsid w:val="00CB3E07"/>
    <w:rsid w:val="00CC0E2E"/>
    <w:rsid w:val="00CC587B"/>
    <w:rsid w:val="00D15360"/>
    <w:rsid w:val="00D45BDE"/>
    <w:rsid w:val="00DC7399"/>
    <w:rsid w:val="00E15FA7"/>
    <w:rsid w:val="00E664DB"/>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144</Words>
  <Characters>783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39</cp:revision>
  <dcterms:created xsi:type="dcterms:W3CDTF">2021-07-12T13:48:00Z</dcterms:created>
  <dcterms:modified xsi:type="dcterms:W3CDTF">2024-03-01T12:07:00Z</dcterms:modified>
</cp:coreProperties>
</file>