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44"/>
      </w:tblGrid>
      <w:tr w:rsidR="007B74DB" w:rsidRPr="00167A80" w14:paraId="19CA4E2B" w14:textId="77777777" w:rsidTr="007B74DB">
        <w:tc>
          <w:tcPr>
            <w:tcW w:w="8644" w:type="dxa"/>
          </w:tcPr>
          <w:p w14:paraId="492B362E" w14:textId="77777777" w:rsidR="007B74DB" w:rsidRPr="00472C29" w:rsidRDefault="007B74DB" w:rsidP="00AE0E7D">
            <w:pPr>
              <w:jc w:val="center"/>
              <w:rPr>
                <w:rFonts w:ascii="Bookman Old Style" w:hAnsi="Bookman Old Style" w:cs="Calibri Light"/>
                <w:b/>
              </w:rPr>
            </w:pPr>
            <w:r w:rsidRPr="00472C29">
              <w:rPr>
                <w:rFonts w:ascii="Bookman Old Style" w:hAnsi="Bookman Old Style" w:cs="Calibri Light"/>
                <w:b/>
              </w:rPr>
              <w:t>AVISO DE LICITAÇÃO</w:t>
            </w:r>
          </w:p>
        </w:tc>
      </w:tr>
      <w:tr w:rsidR="00AE0E7D" w:rsidRPr="00167A80" w14:paraId="1CC09F2A" w14:textId="77777777" w:rsidTr="007B74DB">
        <w:tc>
          <w:tcPr>
            <w:tcW w:w="8644" w:type="dxa"/>
          </w:tcPr>
          <w:p w14:paraId="012577BB" w14:textId="77777777" w:rsidR="00AE0E7D" w:rsidRPr="00472C29" w:rsidRDefault="00AE0E7D" w:rsidP="00AE0E7D">
            <w:pPr>
              <w:rPr>
                <w:rFonts w:ascii="Bookman Old Style" w:hAnsi="Bookman Old Style" w:cs="Calibri Light"/>
                <w:b/>
              </w:rPr>
            </w:pPr>
          </w:p>
          <w:p w14:paraId="156EE594" w14:textId="4A0B6216" w:rsidR="00AE0E7D" w:rsidRPr="00472C29" w:rsidRDefault="00AE0E7D" w:rsidP="00AE0E7D">
            <w:pPr>
              <w:rPr>
                <w:rFonts w:ascii="Bookman Old Style" w:hAnsi="Bookman Old Style" w:cs="Calibri Light"/>
                <w:b/>
              </w:rPr>
            </w:pPr>
            <w:r w:rsidRPr="00472C29">
              <w:rPr>
                <w:rFonts w:ascii="Bookman Old Style" w:hAnsi="Bookman Old Style" w:cs="Calibri Light"/>
                <w:b/>
              </w:rPr>
              <w:t xml:space="preserve">PROCESSO ADM. Nº: </w:t>
            </w:r>
            <w:r w:rsidR="008C09F5">
              <w:rPr>
                <w:rFonts w:ascii="Bookman Old Style" w:hAnsi="Bookman Old Style" w:cs="Calibri Light"/>
              </w:rPr>
              <w:t>71</w:t>
            </w:r>
            <w:r w:rsidR="00C97F5A" w:rsidRPr="00472C29">
              <w:rPr>
                <w:rFonts w:ascii="Bookman Old Style" w:hAnsi="Bookman Old Style" w:cs="Calibri Light"/>
              </w:rPr>
              <w:t>/202</w:t>
            </w:r>
            <w:r w:rsidR="005E2F6A" w:rsidRPr="00472C29">
              <w:rPr>
                <w:rFonts w:ascii="Bookman Old Style" w:hAnsi="Bookman Old Style" w:cs="Calibri Light"/>
              </w:rPr>
              <w:t>4</w:t>
            </w:r>
          </w:p>
          <w:p w14:paraId="5A6A0B6C" w14:textId="7F590E75" w:rsidR="00AE0E7D" w:rsidRPr="00472C29" w:rsidRDefault="008A587F" w:rsidP="00AE0E7D">
            <w:pPr>
              <w:rPr>
                <w:rFonts w:ascii="Bookman Old Style" w:hAnsi="Bookman Old Style" w:cs="Calibri Light"/>
                <w:b/>
              </w:rPr>
            </w:pPr>
            <w:r w:rsidRPr="00472C29">
              <w:rPr>
                <w:rFonts w:ascii="Bookman Old Style" w:hAnsi="Bookman Old Style" w:cs="Calibri Light"/>
                <w:b/>
              </w:rPr>
              <w:t xml:space="preserve">PREGÃO ELETRÔNICO </w:t>
            </w:r>
            <w:r w:rsidR="00AE0E7D" w:rsidRPr="00472C29">
              <w:rPr>
                <w:rFonts w:ascii="Bookman Old Style" w:hAnsi="Bookman Old Style" w:cs="Calibri Light"/>
                <w:b/>
              </w:rPr>
              <w:t>Nº:</w:t>
            </w:r>
            <w:r w:rsidR="00AC7DE8">
              <w:rPr>
                <w:rFonts w:ascii="Bookman Old Style" w:hAnsi="Bookman Old Style" w:cs="Calibri Light"/>
                <w:b/>
              </w:rPr>
              <w:t xml:space="preserve"> </w:t>
            </w:r>
            <w:r w:rsidR="00752000">
              <w:rPr>
                <w:rFonts w:ascii="Bookman Old Style" w:hAnsi="Bookman Old Style" w:cs="Calibri Light"/>
              </w:rPr>
              <w:t>2</w:t>
            </w:r>
            <w:r w:rsidR="008C09F5">
              <w:rPr>
                <w:rFonts w:ascii="Bookman Old Style" w:hAnsi="Bookman Old Style" w:cs="Calibri Light"/>
              </w:rPr>
              <w:t>5</w:t>
            </w:r>
            <w:r w:rsidR="00C97F5A" w:rsidRPr="00472C29">
              <w:rPr>
                <w:rFonts w:ascii="Bookman Old Style" w:hAnsi="Bookman Old Style" w:cs="Calibri Light"/>
              </w:rPr>
              <w:t>/202</w:t>
            </w:r>
            <w:r w:rsidR="005E2F6A" w:rsidRPr="00472C29">
              <w:rPr>
                <w:rFonts w:ascii="Bookman Old Style" w:hAnsi="Bookman Old Style" w:cs="Calibri Light"/>
              </w:rPr>
              <w:t>4</w:t>
            </w:r>
          </w:p>
          <w:p w14:paraId="31451D77" w14:textId="49063BC0" w:rsidR="00AE0E7D" w:rsidRPr="00472C29" w:rsidRDefault="00AE0E7D" w:rsidP="00AE0E7D">
            <w:pPr>
              <w:rPr>
                <w:rFonts w:ascii="Bookman Old Style" w:hAnsi="Bookman Old Style" w:cs="Calibri Light"/>
                <w:b/>
              </w:rPr>
            </w:pPr>
            <w:r w:rsidRPr="00472C29">
              <w:rPr>
                <w:rFonts w:ascii="Bookman Old Style" w:hAnsi="Bookman Old Style" w:cs="Calibri Light"/>
                <w:b/>
              </w:rPr>
              <w:t xml:space="preserve">Tipo: </w:t>
            </w:r>
            <w:r w:rsidR="00A175E3" w:rsidRPr="00A175E3">
              <w:rPr>
                <w:rFonts w:ascii="Bookman Old Style" w:hAnsi="Bookman Old Style" w:cs="Calibri Light"/>
              </w:rPr>
              <w:t>MENOR PREÇO - REGIME DE EXECUÇÃO DE EMPREITADA POR PREÇO GLOBAL</w:t>
            </w:r>
            <w:r w:rsidR="00A175E3">
              <w:rPr>
                <w:rFonts w:ascii="Bookman Old Style" w:hAnsi="Bookman Old Style" w:cs="Calibri Light"/>
              </w:rPr>
              <w:t>.</w:t>
            </w:r>
          </w:p>
          <w:p w14:paraId="3A0C44F8" w14:textId="58058164" w:rsidR="00295DF3" w:rsidRDefault="00AE0E7D" w:rsidP="00AE0E7D">
            <w:pPr>
              <w:jc w:val="both"/>
              <w:rPr>
                <w:rFonts w:ascii="Bookman Old Style" w:hAnsi="Bookman Old Style" w:cs="Calibri Light"/>
              </w:rPr>
            </w:pPr>
            <w:r w:rsidRPr="00472C29">
              <w:rPr>
                <w:rFonts w:ascii="Bookman Old Style" w:hAnsi="Bookman Old Style" w:cs="Calibri Light"/>
                <w:b/>
              </w:rPr>
              <w:t xml:space="preserve">Objeto: </w:t>
            </w:r>
            <w:r w:rsidR="008C09F5" w:rsidRPr="008C09F5">
              <w:rPr>
                <w:rFonts w:ascii="Bookman Old Style" w:hAnsi="Bookman Old Style" w:cs="Calibri Light"/>
              </w:rPr>
              <w:t>CONTRATAÇÃO DE EMPRESA PARA SERVIÇOS DE REPAVIMENTAÇÃO DAS ABERTURAS REALIZADAS NO ASFALTO DA RUA GOVERNADOR IVO SILVEIRA, TAPA BURACOS EM ALGUNS PONTOS DA CIDADE, E A EXECUÇÃO DE DUAS LOMBADAS NAS RUAS MARAVILHA E LUÍS CELLA, DO MUNICÍPIO DE FORMOSA DO SUL/SC, CONFORME PROJETOS E ARQUIVOS EM ANEXO, E EMENDA FEDERAL Nº 202218800004</w:t>
            </w:r>
            <w:r w:rsidR="008C09F5">
              <w:rPr>
                <w:rFonts w:ascii="Bookman Old Style" w:hAnsi="Bookman Old Style" w:cs="Calibri Light"/>
              </w:rPr>
              <w:t>.</w:t>
            </w:r>
          </w:p>
          <w:p w14:paraId="5CB37283" w14:textId="01EDA583" w:rsidR="00AE0E7D" w:rsidRPr="00472C29" w:rsidRDefault="00AE0E7D" w:rsidP="00AE0E7D">
            <w:pPr>
              <w:jc w:val="both"/>
              <w:rPr>
                <w:rFonts w:ascii="Bookman Old Style" w:hAnsi="Bookman Old Style" w:cs="Calibri Light"/>
              </w:rPr>
            </w:pPr>
            <w:r w:rsidRPr="00472C29">
              <w:rPr>
                <w:rFonts w:ascii="Bookman Old Style" w:hAnsi="Bookman Old Style" w:cs="Calibri Light"/>
                <w:b/>
              </w:rPr>
              <w:t xml:space="preserve">Entrega dos Envelopes: </w:t>
            </w:r>
            <w:proofErr w:type="gramStart"/>
            <w:r w:rsidR="00BB2EF0" w:rsidRPr="00472C29">
              <w:rPr>
                <w:rFonts w:ascii="Bookman Old Style" w:hAnsi="Bookman Old Style" w:cs="Calibri Light"/>
              </w:rPr>
              <w:t>08</w:t>
            </w:r>
            <w:r w:rsidR="00A84ADD" w:rsidRPr="00472C29">
              <w:rPr>
                <w:rFonts w:ascii="Bookman Old Style" w:hAnsi="Bookman Old Style" w:cs="Calibri Light"/>
              </w:rPr>
              <w:t>:</w:t>
            </w:r>
            <w:r w:rsidR="006822DB">
              <w:rPr>
                <w:rFonts w:ascii="Bookman Old Style" w:hAnsi="Bookman Old Style" w:cs="Calibri Light"/>
              </w:rPr>
              <w:t>30</w:t>
            </w:r>
            <w:proofErr w:type="gramEnd"/>
            <w:r w:rsidR="00160FA8" w:rsidRPr="00472C29">
              <w:rPr>
                <w:rFonts w:ascii="Bookman Old Style" w:hAnsi="Bookman Old Style" w:cs="Calibri Light"/>
              </w:rPr>
              <w:t xml:space="preserve"> </w:t>
            </w:r>
            <w:r w:rsidRPr="00472C29">
              <w:rPr>
                <w:rFonts w:ascii="Bookman Old Style" w:hAnsi="Bookman Old Style" w:cs="Calibri Light"/>
              </w:rPr>
              <w:t>do dia</w:t>
            </w:r>
            <w:r w:rsidR="00AA3723">
              <w:rPr>
                <w:rFonts w:ascii="Bookman Old Style" w:hAnsi="Bookman Old Style" w:cs="Calibri Light"/>
              </w:rPr>
              <w:t xml:space="preserve"> </w:t>
            </w:r>
            <w:r w:rsidR="008C09F5">
              <w:rPr>
                <w:rFonts w:ascii="Bookman Old Style" w:hAnsi="Bookman Old Style" w:cs="Calibri Light"/>
              </w:rPr>
              <w:t>14</w:t>
            </w:r>
            <w:r w:rsidR="001A5FFC" w:rsidRPr="002F4477">
              <w:rPr>
                <w:rFonts w:ascii="Bookman Old Style" w:hAnsi="Bookman Old Style" w:cs="Calibri Light"/>
              </w:rPr>
              <w:t>/0</w:t>
            </w:r>
            <w:r w:rsidR="00AB6981" w:rsidRPr="002F4477">
              <w:rPr>
                <w:rFonts w:ascii="Bookman Old Style" w:hAnsi="Bookman Old Style" w:cs="Calibri Light"/>
              </w:rPr>
              <w:t>8</w:t>
            </w:r>
            <w:r w:rsidR="00A84ADD" w:rsidRPr="00472C29">
              <w:rPr>
                <w:rFonts w:ascii="Bookman Old Style" w:hAnsi="Bookman Old Style" w:cs="Calibri Light"/>
              </w:rPr>
              <w:t>/202</w:t>
            </w:r>
            <w:r w:rsidR="005E2F6A" w:rsidRPr="00472C29">
              <w:rPr>
                <w:rFonts w:ascii="Bookman Old Style" w:hAnsi="Bookman Old Style" w:cs="Calibri Light"/>
              </w:rPr>
              <w:t>4</w:t>
            </w:r>
            <w:r w:rsidR="00160FA8" w:rsidRPr="00472C29">
              <w:rPr>
                <w:rFonts w:ascii="Bookman Old Style" w:hAnsi="Bookman Old Style" w:cs="Calibri Light"/>
              </w:rPr>
              <w:t>.</w:t>
            </w:r>
          </w:p>
          <w:p w14:paraId="6B3CE2CE" w14:textId="53E7EAF2" w:rsidR="00AE0E7D" w:rsidRPr="00472C29" w:rsidRDefault="00AE0E7D" w:rsidP="00AE0E7D">
            <w:pPr>
              <w:jc w:val="both"/>
              <w:rPr>
                <w:rFonts w:ascii="Bookman Old Style" w:hAnsi="Bookman Old Style" w:cs="Calibri Light"/>
              </w:rPr>
            </w:pPr>
            <w:r w:rsidRPr="00472C29">
              <w:rPr>
                <w:rFonts w:ascii="Bookman Old Style" w:hAnsi="Bookman Old Style" w:cs="Calibri Light"/>
                <w:b/>
              </w:rPr>
              <w:t xml:space="preserve">Abertura dos Envelopes: </w:t>
            </w:r>
            <w:proofErr w:type="gramStart"/>
            <w:r w:rsidR="00BB2EF0" w:rsidRPr="00472C29">
              <w:rPr>
                <w:rFonts w:ascii="Bookman Old Style" w:hAnsi="Bookman Old Style" w:cs="Calibri Light"/>
              </w:rPr>
              <w:t>0</w:t>
            </w:r>
            <w:r w:rsidR="005E2F6A" w:rsidRPr="00472C29">
              <w:rPr>
                <w:rFonts w:ascii="Bookman Old Style" w:hAnsi="Bookman Old Style" w:cs="Calibri Light"/>
              </w:rPr>
              <w:t>9</w:t>
            </w:r>
            <w:r w:rsidR="002C390D" w:rsidRPr="00472C29">
              <w:rPr>
                <w:rFonts w:ascii="Bookman Old Style" w:hAnsi="Bookman Old Style" w:cs="Calibri Light"/>
              </w:rPr>
              <w:t>:</w:t>
            </w:r>
            <w:r w:rsidR="005E2F6A" w:rsidRPr="00472C29">
              <w:rPr>
                <w:rFonts w:ascii="Bookman Old Style" w:hAnsi="Bookman Old Style" w:cs="Calibri Light"/>
              </w:rPr>
              <w:t>00</w:t>
            </w:r>
            <w:proofErr w:type="gramEnd"/>
            <w:r w:rsidR="00160FA8" w:rsidRPr="00472C29">
              <w:rPr>
                <w:rFonts w:ascii="Bookman Old Style" w:hAnsi="Bookman Old Style" w:cs="Calibri Light"/>
              </w:rPr>
              <w:t xml:space="preserve"> </w:t>
            </w:r>
            <w:r w:rsidRPr="00472C29">
              <w:rPr>
                <w:rFonts w:ascii="Bookman Old Style" w:hAnsi="Bookman Old Style" w:cs="Calibri Light"/>
              </w:rPr>
              <w:t>do dia</w:t>
            </w:r>
            <w:r w:rsidR="000466AD">
              <w:rPr>
                <w:rFonts w:ascii="Bookman Old Style" w:hAnsi="Bookman Old Style" w:cs="Calibri Light"/>
              </w:rPr>
              <w:t xml:space="preserve"> </w:t>
            </w:r>
            <w:r w:rsidR="008C09F5">
              <w:rPr>
                <w:rFonts w:ascii="Bookman Old Style" w:hAnsi="Bookman Old Style" w:cs="Calibri Light"/>
              </w:rPr>
              <w:t>14</w:t>
            </w:r>
            <w:r w:rsidR="00AB6981" w:rsidRPr="002F4477">
              <w:rPr>
                <w:rFonts w:ascii="Bookman Old Style" w:hAnsi="Bookman Old Style" w:cs="Calibri Light"/>
              </w:rPr>
              <w:t>/08</w:t>
            </w:r>
            <w:r w:rsidR="00A84ADD" w:rsidRPr="00472C29">
              <w:rPr>
                <w:rFonts w:ascii="Bookman Old Style" w:hAnsi="Bookman Old Style" w:cs="Calibri Light"/>
              </w:rPr>
              <w:t>/202</w:t>
            </w:r>
            <w:r w:rsidR="005E2F6A" w:rsidRPr="00472C29">
              <w:rPr>
                <w:rFonts w:ascii="Bookman Old Style" w:hAnsi="Bookman Old Style" w:cs="Calibri Light"/>
              </w:rPr>
              <w:t>4</w:t>
            </w:r>
            <w:r w:rsidR="00160FA8" w:rsidRPr="00472C29">
              <w:rPr>
                <w:rFonts w:ascii="Bookman Old Style" w:hAnsi="Bookman Old Style" w:cs="Calibri Light"/>
              </w:rPr>
              <w:t>.</w:t>
            </w:r>
          </w:p>
          <w:p w14:paraId="19D5E329" w14:textId="1AC33400" w:rsidR="00AE0E7D" w:rsidRPr="00472C29" w:rsidRDefault="00AE0E7D" w:rsidP="005A5D33">
            <w:pPr>
              <w:jc w:val="both"/>
              <w:rPr>
                <w:rFonts w:ascii="Bookman Old Style" w:hAnsi="Bookman Old Style" w:cs="Calibri Light"/>
                <w:b/>
              </w:rPr>
            </w:pPr>
            <w:r w:rsidRPr="00472C29">
              <w:rPr>
                <w:rFonts w:ascii="Bookman Old Style" w:hAnsi="Bookman Old Style" w:cs="Calibri Light"/>
              </w:rPr>
              <w:t>O Edital poder</w:t>
            </w:r>
            <w:r w:rsidR="006C6FF2" w:rsidRPr="00472C29">
              <w:rPr>
                <w:rFonts w:ascii="Bookman Old Style" w:hAnsi="Bookman Old Style" w:cs="Calibri Light"/>
              </w:rPr>
              <w:t xml:space="preserve">á </w:t>
            </w:r>
            <w:r w:rsidRPr="00472C29">
              <w:rPr>
                <w:rFonts w:ascii="Bookman Old Style" w:hAnsi="Bookman Old Style" w:cs="Calibri Light"/>
              </w:rPr>
              <w:t xml:space="preserve">ser </w:t>
            </w:r>
            <w:r w:rsidR="006C6FF2" w:rsidRPr="00472C29">
              <w:rPr>
                <w:rFonts w:ascii="Bookman Old Style" w:hAnsi="Bookman Old Style" w:cs="Calibri Light"/>
              </w:rPr>
              <w:t xml:space="preserve">baixado do </w:t>
            </w:r>
            <w:r w:rsidR="00DB7705" w:rsidRPr="00472C29">
              <w:rPr>
                <w:rFonts w:ascii="Bookman Old Style" w:hAnsi="Bookman Old Style" w:cs="Calibri Light"/>
              </w:rPr>
              <w:t>site</w:t>
            </w:r>
            <w:r w:rsidR="006C6FF2" w:rsidRPr="00472C29">
              <w:rPr>
                <w:rFonts w:ascii="Bookman Old Style" w:hAnsi="Bookman Old Style" w:cs="Calibri Light"/>
              </w:rPr>
              <w:t xml:space="preserve"> do município:</w:t>
            </w:r>
            <w:r w:rsidR="00C27FB2" w:rsidRPr="00472C29">
              <w:rPr>
                <w:rFonts w:ascii="Bookman Old Style" w:hAnsi="Bookman Old Style" w:cs="Calibri Light"/>
              </w:rPr>
              <w:t xml:space="preserve"> </w:t>
            </w:r>
            <w:hyperlink r:id="rId7" w:history="1">
              <w:r w:rsidR="00C27FB2" w:rsidRPr="00472C29">
                <w:rPr>
                  <w:rStyle w:val="Hyperlink"/>
                  <w:rFonts w:ascii="Bookman Old Style" w:hAnsi="Bookman Old Style" w:cs="Calibri Light"/>
                  <w:u w:val="none"/>
                </w:rPr>
                <w:t>www.formosa.sc.gov.br</w:t>
              </w:r>
            </w:hyperlink>
            <w:r w:rsidR="00C27FB2" w:rsidRPr="00472C29">
              <w:rPr>
                <w:rFonts w:ascii="Bookman Old Style" w:hAnsi="Bookman Old Style" w:cs="Calibri Light"/>
              </w:rPr>
              <w:t xml:space="preserve"> </w:t>
            </w:r>
            <w:r w:rsidR="006C6FF2" w:rsidRPr="00472C29">
              <w:rPr>
                <w:rFonts w:ascii="Bookman Old Style" w:hAnsi="Bookman Old Style" w:cs="Calibri Light"/>
              </w:rPr>
              <w:t>ou da plataforma</w:t>
            </w:r>
            <w:r w:rsidR="00B279FB" w:rsidRPr="00472C29">
              <w:rPr>
                <w:rFonts w:ascii="Bookman Old Style" w:hAnsi="Bookman Old Style" w:cs="Calibri Light"/>
              </w:rPr>
              <w:t xml:space="preserve"> da Bolsa Nacional de Compras</w:t>
            </w:r>
            <w:r w:rsidR="006C6FF2" w:rsidRPr="00472C29">
              <w:rPr>
                <w:rFonts w:ascii="Bookman Old Style" w:hAnsi="Bookman Old Style" w:cs="Calibri Light"/>
              </w:rPr>
              <w:t xml:space="preserve">: </w:t>
            </w:r>
            <w:hyperlink r:id="rId8" w:history="1">
              <w:r w:rsidR="00B279FB" w:rsidRPr="00472C29">
                <w:rPr>
                  <w:rStyle w:val="Hyperlink"/>
                  <w:rFonts w:ascii="Bookman Old Style" w:hAnsi="Bookman Old Style" w:cs="Calibri Light"/>
                  <w:u w:val="none"/>
                </w:rPr>
                <w:t>www.bnc.org.br</w:t>
              </w:r>
            </w:hyperlink>
            <w:r w:rsidR="00B279FB" w:rsidRPr="00472C29">
              <w:rPr>
                <w:rFonts w:ascii="Bookman Old Style" w:hAnsi="Bookman Old Style" w:cs="Calibri Light"/>
              </w:rPr>
              <w:t xml:space="preserve"> </w:t>
            </w:r>
            <w:r w:rsidR="008B3A94" w:rsidRPr="00472C29">
              <w:rPr>
                <w:rFonts w:ascii="Bookman Old Style" w:hAnsi="Bookman Old Style" w:cs="Calibri Light"/>
              </w:rPr>
              <w:t xml:space="preserve">ou, ainda, pelo e-mail: </w:t>
            </w:r>
            <w:hyperlink r:id="rId9" w:history="1">
              <w:r w:rsidR="008B3A94" w:rsidRPr="00472C29">
                <w:rPr>
                  <w:rFonts w:ascii="Bookman Old Style" w:hAnsi="Bookman Old Style" w:cs="Calibri Light"/>
                  <w:color w:val="0000FF"/>
                </w:rPr>
                <w:t>licitacao@formosa.sc.gov.br</w:t>
              </w:r>
            </w:hyperlink>
            <w:r w:rsidR="008B3A94" w:rsidRPr="00472C29">
              <w:rPr>
                <w:rFonts w:ascii="Bookman Old Style" w:hAnsi="Bookman Old Style" w:cs="Calibri Light"/>
              </w:rPr>
              <w:t xml:space="preserve"> </w:t>
            </w:r>
            <w:r w:rsidR="005A5D33" w:rsidRPr="00472C29">
              <w:rPr>
                <w:rFonts w:ascii="Bookman Old Style" w:hAnsi="Bookman Old Style" w:cs="Calibri Light"/>
              </w:rPr>
              <w:t xml:space="preserve">ou pelo telefone (49) 3343 0043, </w:t>
            </w:r>
            <w:r w:rsidR="00C27FB2" w:rsidRPr="00472C29">
              <w:rPr>
                <w:rFonts w:ascii="Bookman Old Style" w:hAnsi="Bookman Old Style" w:cs="Calibri Light"/>
              </w:rPr>
              <w:t>de</w:t>
            </w:r>
            <w:r w:rsidRPr="00472C29">
              <w:rPr>
                <w:rFonts w:ascii="Bookman Old Style" w:hAnsi="Bookman Old Style" w:cs="Calibri Light"/>
              </w:rPr>
              <w:t xml:space="preserve"> </w:t>
            </w:r>
            <w:r w:rsidR="005A5D33" w:rsidRPr="00472C29">
              <w:rPr>
                <w:rFonts w:ascii="Bookman Old Style" w:hAnsi="Bookman Old Style" w:cs="Calibri Light"/>
              </w:rPr>
              <w:t>s</w:t>
            </w:r>
            <w:r w:rsidRPr="00472C29">
              <w:rPr>
                <w:rFonts w:ascii="Bookman Old Style" w:hAnsi="Bookman Old Style" w:cs="Calibri Light"/>
                <w:noProof/>
              </w:rPr>
              <w:t xml:space="preserve">egunda à </w:t>
            </w:r>
            <w:r w:rsidR="005A5D33" w:rsidRPr="00472C29">
              <w:rPr>
                <w:rFonts w:ascii="Bookman Old Style" w:hAnsi="Bookman Old Style" w:cs="Calibri Light"/>
                <w:noProof/>
              </w:rPr>
              <w:t>s</w:t>
            </w:r>
            <w:r w:rsidRPr="00472C29">
              <w:rPr>
                <w:rFonts w:ascii="Bookman Old Style" w:hAnsi="Bookman Old Style" w:cs="Calibri Light"/>
                <w:noProof/>
              </w:rPr>
              <w:t>exta, das 07h30min às 11h30min e das 13h</w:t>
            </w:r>
            <w:r w:rsidR="00C73802" w:rsidRPr="00472C29">
              <w:rPr>
                <w:rFonts w:ascii="Bookman Old Style" w:hAnsi="Bookman Old Style" w:cs="Calibri Light"/>
                <w:noProof/>
              </w:rPr>
              <w:t>0</w:t>
            </w:r>
            <w:r w:rsidRPr="00472C29">
              <w:rPr>
                <w:rFonts w:ascii="Bookman Old Style" w:hAnsi="Bookman Old Style" w:cs="Calibri Light"/>
                <w:noProof/>
              </w:rPr>
              <w:t>0min às 17h</w:t>
            </w:r>
            <w:r w:rsidR="00C73802" w:rsidRPr="00472C29">
              <w:rPr>
                <w:rFonts w:ascii="Bookman Old Style" w:hAnsi="Bookman Old Style" w:cs="Calibri Light"/>
                <w:noProof/>
              </w:rPr>
              <w:t>0</w:t>
            </w:r>
            <w:r w:rsidRPr="00472C29">
              <w:rPr>
                <w:rFonts w:ascii="Bookman Old Style" w:hAnsi="Bookman Old Style" w:cs="Calibri Light"/>
                <w:noProof/>
              </w:rPr>
              <w:t>0min</w:t>
            </w:r>
            <w:r w:rsidR="005A5D33" w:rsidRPr="00472C29">
              <w:rPr>
                <w:rFonts w:ascii="Bookman Old Style" w:hAnsi="Bookman Old Style" w:cs="Calibri Light"/>
              </w:rPr>
              <w:t>.</w:t>
            </w:r>
          </w:p>
          <w:p w14:paraId="3D786C25" w14:textId="77777777" w:rsidR="00AE0E7D" w:rsidRPr="00472C29" w:rsidRDefault="00AE0E7D" w:rsidP="00AE0E7D">
            <w:pPr>
              <w:rPr>
                <w:rFonts w:ascii="Bookman Old Style" w:hAnsi="Bookman Old Style" w:cs="Calibri Light"/>
                <w:b/>
              </w:rPr>
            </w:pPr>
          </w:p>
          <w:p w14:paraId="4FD98F86" w14:textId="77777777" w:rsidR="00AE0E7D" w:rsidRPr="00472C29" w:rsidRDefault="00AE0E7D" w:rsidP="00AE0E7D">
            <w:pPr>
              <w:rPr>
                <w:rFonts w:ascii="Bookman Old Style" w:hAnsi="Bookman Old Style" w:cs="Calibri Light"/>
              </w:rPr>
            </w:pPr>
          </w:p>
          <w:p w14:paraId="6863D77A" w14:textId="0487FED9" w:rsidR="00AE0E7D" w:rsidRPr="00472C29" w:rsidRDefault="00812EEA" w:rsidP="00AE0E7D">
            <w:pPr>
              <w:jc w:val="center"/>
              <w:rPr>
                <w:rFonts w:ascii="Bookman Old Style" w:hAnsi="Bookman Old Style" w:cs="Calibri Light"/>
              </w:rPr>
            </w:pPr>
            <w:r w:rsidRPr="00472C29">
              <w:rPr>
                <w:rFonts w:ascii="Bookman Old Style" w:hAnsi="Bookman Old Style" w:cs="Calibri Light"/>
              </w:rPr>
              <w:t>Formosa do Sul,</w:t>
            </w:r>
            <w:r w:rsidR="0008701D" w:rsidRPr="009F7C2E">
              <w:rPr>
                <w:rFonts w:ascii="Bookman Old Style" w:hAnsi="Bookman Old Style" w:cs="Calibri Light"/>
              </w:rPr>
              <w:t xml:space="preserve"> </w:t>
            </w:r>
            <w:r w:rsidR="009749E5">
              <w:rPr>
                <w:rFonts w:ascii="Bookman Old Style" w:hAnsi="Bookman Old Style" w:cs="Calibri Light"/>
              </w:rPr>
              <w:t>31</w:t>
            </w:r>
            <w:r w:rsidR="00A6245B" w:rsidRPr="009F7C2E">
              <w:rPr>
                <w:rFonts w:ascii="Bookman Old Style" w:hAnsi="Bookman Old Style" w:cs="Calibri Light"/>
              </w:rPr>
              <w:t xml:space="preserve"> </w:t>
            </w:r>
            <w:r w:rsidRPr="00472C29">
              <w:rPr>
                <w:rFonts w:ascii="Bookman Old Style" w:hAnsi="Bookman Old Style" w:cs="Calibri Light"/>
              </w:rPr>
              <w:t xml:space="preserve">de </w:t>
            </w:r>
            <w:r w:rsidR="00752000">
              <w:rPr>
                <w:rFonts w:ascii="Bookman Old Style" w:hAnsi="Bookman Old Style" w:cs="Calibri Light"/>
              </w:rPr>
              <w:t>Julho</w:t>
            </w:r>
            <w:r w:rsidR="004C76B3">
              <w:rPr>
                <w:rFonts w:ascii="Bookman Old Style" w:hAnsi="Bookman Old Style" w:cs="Calibri Light"/>
              </w:rPr>
              <w:t xml:space="preserve"> </w:t>
            </w:r>
            <w:r w:rsidRPr="00472C29">
              <w:rPr>
                <w:rFonts w:ascii="Bookman Old Style" w:hAnsi="Bookman Old Style" w:cs="Calibri Light"/>
              </w:rPr>
              <w:t>de 2024.</w:t>
            </w:r>
          </w:p>
          <w:p w14:paraId="594E4E51" w14:textId="77777777" w:rsidR="00AE0E7D" w:rsidRPr="00472C29" w:rsidRDefault="00AE0E7D" w:rsidP="00AE0E7D">
            <w:pPr>
              <w:jc w:val="center"/>
              <w:rPr>
                <w:rFonts w:ascii="Bookman Old Style" w:hAnsi="Bookman Old Style" w:cs="Calibri Light"/>
              </w:rPr>
            </w:pPr>
          </w:p>
          <w:p w14:paraId="2C1F61F4" w14:textId="77777777" w:rsidR="00AE0E7D" w:rsidRPr="00472C29" w:rsidRDefault="00AE0E7D" w:rsidP="00AE0E7D">
            <w:pPr>
              <w:jc w:val="center"/>
              <w:rPr>
                <w:rFonts w:ascii="Bookman Old Style" w:hAnsi="Bookman Old Style" w:cs="Calibri Light"/>
              </w:rPr>
            </w:pPr>
          </w:p>
          <w:p w14:paraId="4AFD9007" w14:textId="77777777" w:rsidR="00AE0E7D" w:rsidRPr="00472C29" w:rsidRDefault="00AE0E7D" w:rsidP="00AE0E7D">
            <w:pPr>
              <w:jc w:val="center"/>
              <w:rPr>
                <w:rFonts w:ascii="Bookman Old Style" w:hAnsi="Bookman Old Style" w:cs="Calibri Light"/>
              </w:rPr>
            </w:pPr>
          </w:p>
          <w:p w14:paraId="7C8B33D5" w14:textId="77777777" w:rsidR="00AE0E7D" w:rsidRPr="00472C29" w:rsidRDefault="00AE0E7D" w:rsidP="00AE0E7D">
            <w:pPr>
              <w:jc w:val="center"/>
              <w:rPr>
                <w:rFonts w:ascii="Bookman Old Style" w:hAnsi="Bookman Old Style" w:cs="Calibri Light"/>
              </w:rPr>
            </w:pPr>
          </w:p>
          <w:p w14:paraId="035063AD" w14:textId="5997847F" w:rsidR="00AE0E7D" w:rsidRPr="00472C29" w:rsidRDefault="00B544E8" w:rsidP="00AE0E7D">
            <w:pPr>
              <w:jc w:val="center"/>
              <w:rPr>
                <w:rFonts w:ascii="Bookman Old Style" w:hAnsi="Bookman Old Style" w:cs="Calibri Light"/>
                <w:b/>
              </w:rPr>
            </w:pPr>
            <w:r>
              <w:rPr>
                <w:rFonts w:ascii="Bookman Old Style" w:hAnsi="Bookman Old Style" w:cs="Calibri Light"/>
                <w:b/>
              </w:rPr>
              <w:t>JORGE ANTONIO COMUNELLO</w:t>
            </w:r>
          </w:p>
          <w:p w14:paraId="3E0C8989" w14:textId="2D045693" w:rsidR="00AE0E7D" w:rsidRPr="00472C29" w:rsidRDefault="00AE0E7D" w:rsidP="00AE0E7D">
            <w:pPr>
              <w:jc w:val="center"/>
              <w:rPr>
                <w:rFonts w:ascii="Bookman Old Style" w:hAnsi="Bookman Old Style" w:cs="Calibri Light"/>
                <w:b/>
              </w:rPr>
            </w:pPr>
            <w:r w:rsidRPr="00472C29">
              <w:rPr>
                <w:rFonts w:ascii="Bookman Old Style" w:hAnsi="Bookman Old Style" w:cs="Calibri Light"/>
                <w:b/>
              </w:rPr>
              <w:t>PREFEITO MUNICIPAL</w:t>
            </w:r>
            <w:r w:rsidR="00735812" w:rsidRPr="00472C29">
              <w:rPr>
                <w:rFonts w:ascii="Bookman Old Style" w:hAnsi="Bookman Old Style" w:cs="Calibri Light"/>
                <w:b/>
              </w:rPr>
              <w:t xml:space="preserve"> </w:t>
            </w:r>
          </w:p>
          <w:p w14:paraId="5978E33C" w14:textId="77777777" w:rsidR="00AE0E7D" w:rsidRDefault="00AE0E7D" w:rsidP="007B74DB">
            <w:pPr>
              <w:jc w:val="center"/>
              <w:rPr>
                <w:rFonts w:ascii="Bookman Old Style" w:hAnsi="Bookman Old Style" w:cs="Calibri Light"/>
                <w:b/>
              </w:rPr>
            </w:pPr>
          </w:p>
          <w:p w14:paraId="020534A0" w14:textId="70487D42" w:rsidR="00D37FEA" w:rsidRPr="00D37FEA" w:rsidRDefault="00D37FEA" w:rsidP="009749E5">
            <w:pPr>
              <w:rPr>
                <w:rFonts w:ascii="Bookman Old Style" w:hAnsi="Bookman Old Style" w:cs="Calibri Light"/>
              </w:rPr>
            </w:pPr>
            <w:r w:rsidRPr="00D37FEA">
              <w:rPr>
                <w:rFonts w:ascii="Bookman Old Style" w:hAnsi="Bookman Old Style" w:cs="Calibri Light"/>
              </w:rPr>
              <w:t xml:space="preserve">Chave TCE: </w:t>
            </w:r>
            <w:bookmarkStart w:id="0" w:name="_GoBack"/>
            <w:bookmarkEnd w:id="0"/>
          </w:p>
        </w:tc>
      </w:tr>
    </w:tbl>
    <w:p w14:paraId="24A6DB37" w14:textId="77777777" w:rsidR="007B74DB" w:rsidRPr="00167A80" w:rsidRDefault="007B74DB" w:rsidP="0090457B">
      <w:pPr>
        <w:jc w:val="center"/>
        <w:rPr>
          <w:rFonts w:ascii="Calibri Light" w:hAnsi="Calibri Light" w:cs="Calibri Light"/>
          <w:b/>
        </w:rPr>
      </w:pPr>
    </w:p>
    <w:p w14:paraId="30348601" w14:textId="77777777" w:rsidR="007B74DB" w:rsidRPr="00167A80" w:rsidRDefault="007B74DB" w:rsidP="0090457B">
      <w:pPr>
        <w:jc w:val="center"/>
        <w:rPr>
          <w:rFonts w:ascii="Calibri Light" w:hAnsi="Calibri Light" w:cs="Calibri Light"/>
          <w:b/>
        </w:rPr>
      </w:pPr>
    </w:p>
    <w:p w14:paraId="6A05909A" w14:textId="5382FA2E" w:rsidR="00665D36" w:rsidRPr="00167A80" w:rsidRDefault="00665D36">
      <w:pPr>
        <w:rPr>
          <w:rFonts w:ascii="Calibri Light" w:hAnsi="Calibri Light" w:cs="Calibri Light"/>
        </w:rPr>
      </w:pPr>
    </w:p>
    <w:sectPr w:rsidR="00665D36" w:rsidRPr="00167A80" w:rsidSect="00167A80">
      <w:head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36ECB" w14:textId="77777777" w:rsidR="00BA4664" w:rsidRDefault="00BA4664" w:rsidP="00D75A0D">
      <w:r>
        <w:separator/>
      </w:r>
    </w:p>
  </w:endnote>
  <w:endnote w:type="continuationSeparator" w:id="0">
    <w:p w14:paraId="2A6C7090" w14:textId="77777777" w:rsidR="00BA4664" w:rsidRDefault="00BA4664" w:rsidP="00D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D54E4" w14:textId="77777777" w:rsidR="00BA4664" w:rsidRDefault="00BA4664" w:rsidP="00D75A0D">
      <w:r>
        <w:separator/>
      </w:r>
    </w:p>
  </w:footnote>
  <w:footnote w:type="continuationSeparator" w:id="0">
    <w:p w14:paraId="7E67E423" w14:textId="77777777" w:rsidR="00BA4664" w:rsidRDefault="00BA4664" w:rsidP="00D7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3544"/>
      <w:gridCol w:w="5667"/>
    </w:tblGrid>
    <w:tr w:rsidR="00D75A0D" w:rsidRPr="006E6D07" w14:paraId="3484CD75" w14:textId="77777777" w:rsidTr="00D75A0D">
      <w:trPr>
        <w:trHeight w:val="1550"/>
      </w:trPr>
      <w:tc>
        <w:tcPr>
          <w:tcW w:w="1924" w:type="pct"/>
        </w:tcPr>
        <w:p w14:paraId="7C054627" w14:textId="77777777" w:rsidR="00D75A0D" w:rsidRPr="006E6D07" w:rsidRDefault="00D75A0D" w:rsidP="000501F1">
          <w:pPr>
            <w:jc w:val="center"/>
            <w:rPr>
              <w:rFonts w:ascii="Bookman Old Style" w:hAnsi="Bookman Old Style"/>
              <w:b/>
              <w:bCs/>
            </w:rPr>
          </w:pPr>
          <w:r>
            <w:rPr>
              <w:rFonts w:ascii="Bookman Old Style" w:hAnsi="Bookman Old Style"/>
              <w:b/>
              <w:noProof/>
              <w:lang w:eastAsia="pt-BR"/>
            </w:rPr>
            <w:drawing>
              <wp:inline distT="0" distB="0" distL="0" distR="0" wp14:anchorId="5295FE9B" wp14:editId="5F554EE8">
                <wp:extent cx="942975" cy="868530"/>
                <wp:effectExtent l="0" t="0" r="0" b="825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923" cy="871246"/>
                        </a:xfrm>
                        <a:prstGeom prst="rect">
                          <a:avLst/>
                        </a:prstGeom>
                        <a:noFill/>
                        <a:ln>
                          <a:noFill/>
                        </a:ln>
                      </pic:spPr>
                    </pic:pic>
                  </a:graphicData>
                </a:graphic>
              </wp:inline>
            </w:drawing>
          </w:r>
        </w:p>
      </w:tc>
      <w:tc>
        <w:tcPr>
          <w:tcW w:w="3076" w:type="pct"/>
        </w:tcPr>
        <w:p w14:paraId="71614A6A"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ESTADO DE SANTA CATARINA</w:t>
          </w:r>
        </w:p>
        <w:p w14:paraId="3C70B547"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MUNICÍPIO DE FORMOSA DO SUL</w:t>
          </w:r>
        </w:p>
        <w:p w14:paraId="4AE72681" w14:textId="77777777" w:rsidR="00D10F59" w:rsidRPr="00E13C69" w:rsidRDefault="00D10F59" w:rsidP="00D10F59">
          <w:pPr>
            <w:jc w:val="center"/>
            <w:rPr>
              <w:rFonts w:ascii="Bookman Old Style" w:hAnsi="Bookman Old Style" w:cs="Tahoma"/>
            </w:rPr>
          </w:pPr>
          <w:r w:rsidRPr="00C0670E">
            <w:rPr>
              <w:rFonts w:ascii="Bookman Old Style" w:hAnsi="Bookman Old Style" w:cs="Tahoma"/>
            </w:rPr>
            <w:t>Setor de Compras, Contratos e Licitações Públicas</w:t>
          </w:r>
        </w:p>
        <w:p w14:paraId="20BD082B" w14:textId="77777777" w:rsidR="00D75A0D" w:rsidRPr="006E6D07" w:rsidRDefault="00D75A0D" w:rsidP="000501F1">
          <w:pPr>
            <w:overflowPunct w:val="0"/>
            <w:autoSpaceDE w:val="0"/>
            <w:autoSpaceDN w:val="0"/>
            <w:adjustRightInd w:val="0"/>
            <w:textAlignment w:val="baseline"/>
            <w:rPr>
              <w:rFonts w:ascii="Bookman Old Style" w:hAnsi="Bookman Old Style"/>
            </w:rPr>
          </w:pPr>
        </w:p>
        <w:p w14:paraId="0EEF2347"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 xml:space="preserve">CNPJ Nº </w:t>
          </w:r>
          <w:r w:rsidRPr="006E6D07">
            <w:rPr>
              <w:rFonts w:ascii="Bookman Old Style" w:hAnsi="Bookman Old Style"/>
              <w:color w:val="000000"/>
            </w:rPr>
            <w:t>80.637.424/0001-09</w:t>
          </w:r>
        </w:p>
        <w:p w14:paraId="0729237A"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noProof/>
            </w:rPr>
            <w:t>AV. GETÚLIO VARGAS</w:t>
          </w:r>
          <w:r w:rsidRPr="006E6D07">
            <w:rPr>
              <w:rFonts w:ascii="Bookman Old Style" w:hAnsi="Bookman Old Style"/>
            </w:rPr>
            <w:t>, 580 - CENTRO</w:t>
          </w:r>
        </w:p>
        <w:p w14:paraId="5042BA23"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FORMOSA DO SUL – SC, CEP: 89.859-000</w:t>
          </w:r>
        </w:p>
        <w:p w14:paraId="2AEBC11C" w14:textId="77777777" w:rsidR="00D75A0D"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FONE/FAX: (49) 3343-0043</w:t>
          </w:r>
        </w:p>
        <w:p w14:paraId="315C1455"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p>
      </w:tc>
    </w:tr>
  </w:tbl>
  <w:p w14:paraId="65CACD67" w14:textId="77777777" w:rsidR="00D75A0D" w:rsidRDefault="00D75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9"/>
    <w:docVar w:name="AnoProcesso" w:val="2019"/>
    <w:docVar w:name="Bairr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idade" w:val="Formosa do Sul"/>
    <w:docVar w:name="CidadeContratado" w:val="CidadeContratado"/>
    <w:docVar w:name="CNPJ" w:val="80.637.424/0001-09"/>
    <w:docVar w:name="CNPJContratado" w:val="CNPJContratado"/>
    <w:docVar w:name="CPFContratado" w:val="CPFContratado"/>
    <w:docVar w:name="CPFRespContratado" w:val="CPFRespContratado"/>
    <w:docVar w:name="CPFTitular" w:val="533.519.839-72"/>
    <w:docVar w:name="DataAbertura" w:val="05/12/2019"/>
    <w:docVar w:name="DataAdjudicacao" w:val="01 de Janeiro de 1900"/>
    <w:docVar w:name="DataAssinatura" w:val="DataAssinatura"/>
    <w:docVar w:name="DataDecreto" w:val="28/12/2018"/>
    <w:docVar w:name="DataExtensoAdjudicacao" w:val="1 de Janeiro de 1900"/>
    <w:docVar w:name="DataExtensoAssinatura" w:val="DataExtensoAssinatura"/>
    <w:docVar w:name="DataExtensoHomolog" w:val="1 de Janeiro de 1900"/>
    <w:docVar w:name="DataExtensoProcesso" w:val="21 de Novembro de 2019"/>
    <w:docVar w:name="DataExtensoPublicacao" w:val="22 de Novembro de 2019"/>
    <w:docVar w:name="DataFinalRecEnvelope" w:val="05/12/2019"/>
    <w:docVar w:name="DataHomologacao" w:val="01/01/1900"/>
    <w:docVar w:name="DataInicioRecEnvelope" w:val="01/01/1900"/>
    <w:docVar w:name="DataPortaria" w:val="01/01/1900"/>
    <w:docVar w:name="DataProcesso" w:val="21/11/2019"/>
    <w:docVar w:name="DataPublicacao" w:val="22 de Novembro de 2019"/>
    <w:docVar w:name="DataVencimento" w:val="DataVencimento"/>
    <w:docVar w:name="DecretoNomeacao" w:val="ATA 50/17"/>
    <w:docVar w:name="Dotacoes" w:val=" "/>
    <w:docVar w:name="Endereco" w:val="AVENIDA GETÚLIO VARGAS, 580"/>
    <w:docVar w:name="EnderecoContratado" w:val="EnderecoContratado"/>
    <w:docVar w:name="EnderecoEntrega" w:val="AV. GETULIO VARGAS-580"/>
    <w:docVar w:name="EstadoContratado" w:val="EstadoContratado"/>
    <w:docVar w:name="FAX" w:val="493343-0010"/>
    <w:docVar w:name="FonteRecurso" w:val=" "/>
    <w:docVar w:name="FormaJulgamento" w:val="MENOR PREÇO UNITÁRIO (POR ITEM)"/>
    <w:docVar w:name="FormaPgContrato" w:val="FormaPgContrato"/>
    <w:docVar w:name="FormaPgto" w:val="EM ATÉ 30 DIAS APÓS A ENTREGA DO PRODUTO E DA NF"/>
    <w:docVar w:name="FormaReajuste" w:val=" "/>
    <w:docVar w:name="HoraAbertura" w:val="08:00"/>
    <w:docVar w:name="HoraFinalRecEnvelope" w:val="08:00"/>
    <w:docVar w:name="HoraInicioRecEnvelope" w:val="00:00"/>
    <w:docVar w:name="IdentifContratado" w:val="IdentifContratado"/>
    <w:docVar w:name="ItensLicitacao" w:val="_x000d__x000d_Item_x0009_    Quantidade_x0009_Unid_x0009_Nome do Material_x000d_   1_x0009_        3,000_x0009_UN      _x0009_ARMÁRIO COM AS SEGUINTES CARATERÍSTICAS MÍNIMAS: 9 PORTAS E DIVISÕES DE 40CM CADA, DOBRADIÇAS DE PRESSÃO COM 2 PRATELEIRAS, 2 GAVETAS COM CHAVE E 2 GAVETAS SEM CHAVE, COM PÉS EM PVC COM REGULAGEM DE ALTURA, EM MADEIRADO 100%MDF COM REVESTIMENTO BP DE 15MM, PUXADORES EM PVC COR CINZA, DIMENSÕES A210/L200/P45 NA COR PALLADION (APROX. CINZA ESCURO). (MODULO 1)_x000d_   2_x0009_        1,000_x0009_UN      _x0009_ARMÁRIO COM AS SEGUINTES CARATERÍSTICAS MÍNIMAS: 3 PORTAS DE 60CM COM PRATELEIRAS E CHAVE, EM MADEIRADO 100%MDF COM REVESTIMENTO BP DE 15MM, PUXADORES PERFIL INOX BRONZE, DOBRADIÇAS DE PRESSÃO, COM PÉS EM PVC COM REGULAGEM DE ALTURA CROMADOS NAS DIMENSÕES A210/L180/P45 NA COR PALLADION (APROX. CINZA ESCURO). (MÓDULO 2)_x000d_   3_x0009_        1,000_x0009_UN      _x0009_CAIXA AMPLIFICADORA MULTIUSO, COM AS SEGUINTES CARATERÍSTICAS MÍNIMAS: REPRODUZ ARQUIVOS MP3 EM DISPOSITIVOS USB/SD, 150W RMS, FUNCIONA À ENERGIA 220V OU COM BATERIA INTERNA, CONEXÃO BLUETOOTH, ENTRADA AUXILIAR E SAÍDA DE ÁUDIO PLUG (RCA), ENTRADA USB/ CARTÃO SD, ENTRADA MICROFONE (P10), CONTROLE DE ÁUDIO (GRAVES E AGUDOS), PORTÁTIL COM ALÇA E RODAS PARA TRANSPORTE, CONTENDO UM MICROFONE SEM FIO. GARANTIA DE 12 MESES._x000d_   4_x0009_       30,000_x0009_UN      _x0009_CONJUNTO ESCOLAR ADULTO CJP06, MESA COM TAMPO EM MADEIRA AGLOMERADA (MDP)MED. 600X450 MM COM ESPESSURA DE 18,8MM(+-0,3MM). REVESTIMENTO NA FACE SUPERIOR EM LAMINADO MELÂMINICO DE ALTA PRESSÃO 0,8MM DE ESPESSURA ACABAMENTO TEXTURIZADO NA COR CINZA, CANTOS ARREDONDADOS, FITA DE BORDO COR AZUL (2,5MM), REVESTIMENTO NA FACE INFERIOR EM LAMINADO DE BAIXA PRESSÃO (BP) NA COR BRANCA, FIXAÇÃO DO TAMPO A ESTRUTURA ATRAVÉS DE 6 PARAFUSOS PARA AGLOMERADO 5,0MM, COMPRIMENTO 45MM, CABEÇA PANELA, FENDA PHILIPS, ROSCA AUTO CORTANTE; ESTRUTURA COM PÉS E TRAVESSA LONGITUDINAL CONFECCIONADA EM TUBO DE AÇO CARBONO LAMINADO A FRIO, COM COSTURA, SECÇÃO OBLONGA DE 29MMX58MM, EM CHAPA 16 (1,5MM), - TRAVESSA SUPERIOR CONFECCIONADA EM TUBO DE AÇO CARBONO LAMINADO A FRIO COM COSTURA, SECÇÃO CIRCULAR DE Ø:31,75MM (1¼&quot;) CHAPA 16 (1,5MM); PÉS CONFECCIONADOS EM TUBO DE AÇO CARBONO A FRIO, COM COSTURA, SECÇÃO CIRCULAR Ø:38MM (1½&quot;), EM CHAPA 16 (1,5MM), COM SAPATAS (FRONTAL E POSTERIOR FIXAS POR REBITES DE REPUXO. PINTURA EPÓXI NA COR CINZA (PADRÃO FNDE) COM ESPESSURA MÍNIMA DE 40 MICROMETROS. PORTA LIVROS NA COR CINZA MED. 503X310MM, NO MOLDE DO PORTA LIVROS DEVE SER GRAFADO O SÍMBOLO INTERNACIONAL DE RECICLAGEM, APRESENTANDO O NUMERO IDENTIFICADOR DO COMPONENTE INJETADO. FIXAÇÃO DO PORTA LIVROS A TRAVESSA LONGITUDINAL ATRAVÉS DE REBITES DE REPUXO. COR CINZA. PONTEIRAS (ENCAIXE) E SAPATAS, INJETADAS NAS COR AZUL, NOS MOLDES DA MESA DEVE SER GRAFADO O SÍMBOLO INTERNACIONAL DE RECICLAGEM FIXADA A ESTRUTURA ATRAVÉS DE REBITES DE REPUXO. APRESENTAR JUNTO À PROPOSTA DE PREÇOS CERTIFICADO DE CONFORMIDADE DO INMETRO PARA O MODELO ESPECIFICADO CONFORME PORTARIA Nº105/2012 EM NOME DO LICITANTE, ACOMPANHADO DO CERTIFICADO DA QUALIDADE DO PROCESSO PRODUTIVO ISO 9001 ABNT/INMETRO E RELATÓRIO DE ENSAIO SOBRE CORROSÃO E ENVELHECIMENTO POR EXPOSIÇÃO À NÉVOA SALINA, EMITIDO POR LABORATÓRIO ACREDITADO PELO INMETRO DE ACORDO COM A ABNT NBR 8094/1983 (MATERIAL METÁLICO REVESTIDO E NÃO REVESTIDO-CORROSÃO POR EXPOSIÇÃO À NÉVOA SALINA, NO MÍNIMO 1100 HORAS, QUE CONTENHA UNIÃO SOLDADA) AVALIADA CONFORME NBR 5841/2015 E NBR ISO 4628/2015, GRAU DE EMPOLAMENTO D0 / T0 E GRAU DE ENFERRUJAMENTO RI 0 E RELATÓRIO DE ENSAIO CONFORME NBR 9209/1986, REFERENTE ENSAIO PARA DETERMINAÇÃO DA MASSA DE FOSFATO (1,36-G/M² DE 16H). PARA OBTENÇÃO DE RESISTÊNCIA E DURABILIDADE DA PINTURA METÁLICA DO MOBILIÁRIO ESCOLAR, EMITIDO POR LABORATÓRIO DE RENOME NACIONALMENTE RECONHECIDO E RELATÓRIO DE ENSAIO DA DETERMINAÇÃO DO TEOR DE CHUMBO NA PINTURA EPÓXI-PÓ DA ESTRUTURA METÁLICA DO MOBILIÁRIO ESCOLAR, COM RESULTADO MENOR QUE 0,06% (SEIS CENTÉSIMOS POR CENTO) DA PRESENÇA DE CHUMBO, EM ATENDIMENTO A LEI FEDERAL Nº 11.762/08, EMITIDO POR LABORATÓRIO EM NOME DO LICITANTE. MEDIDAS APROXIMADA MESA DISTANCIA TAMPO/ESTRUTURA: 23MM DISTANCIA ESTRUTURA/TRAVESSA: 116MM DIMENSÃO HORIZONTAL DA ESTRUTURA: 367MM RAIO DA CURVA DA ESTRUTURA DA MESA (+-5MM): 100MM MEDIDAS DO TAMPO 600X450MM RAIO DO CANTO DO TAMPO (+ OU - 2MM): 50MM DISTÂNCIA TAMPO/PORTA LIVROS: 86MM DISTANCIA INTERNA ENTRE AS PERNAS: 519MM ALTURA DA MESA: 760MM PROFUNDIDADE DOS PÉS: 446MM; CADEIRA COM ASSENTO/ENCOSTO EM POLIPROPILENO INJETADO COM ACABAMENTO TEXTURIZADO NA COR AZUL, SENDO ASSENTO MED. 430X400MM E ENCOSTO MED. 396X198MM, NO MOLDE DO ASSENTO/ENCOSTO DEVE SER GRAFADO O SÍMBOLO INTERNACIONAL DE RECICLAGEM, APRESENTANDO O NUMERO IDENTIFICADOR DO COMPONENTE INJETADO, FIXADO A ESTRUTURA ATRAVÉS DE REBITES DE REPUXO. PONTEIRAS, SAPATAS E ESPAÇADORES DO ASSENTO INJETADOS NAS CORES AZUL FIXADAS A ESTRUTURA ATRAVÉS DE ENCAIXE E PINO EXPANSOR. ESTRUTURA EM TUBO DE AÇO CARBONO LAMINADO A FRIO COM COSTURA, SECÇÃO CIRCULAR DE Ø: 20,7 MM EM CHAPA 14 (1,9MM). PINTURA EPÓXI NA COR CINZA (PADRÃO FNDE) COM ESPESSURA MÍNIMA DE 40 MICROMETROS. APRESENTAR JUNTO À PROPOSTA DE PREÇOS CERTIFICADO DE CONFORMIDADE DO INMETRO PARA O MODELO ESPECIFICADO CONFORME PORTARIA Nº 105/2012 EM NOME DO LICITANTE INDICADA NA PROPOSTA, ACOMPANHADO DO CERTIFICADO DA QUALIDADE DO PROCESSO PRODUTIVO ABNT/INMETRO. MEDIDAS APROX. DA CADEIRA ALTURA DO ASSENTO TOLERÂNCIA (+- 10MM): 460MM LARGURA DA ESTRUTURA DA CADEIRA: 387,7 MM ÂNGULO ENTRE ESTRUTURA DO ASSENTO/ENCOSTO: 98 ° ÂNGULO DA ESTRUTURA DO ASSENTO: 94° RAIO PÉS FRONTAIS: 50 MM RAIO PÉS TRASEIROS: 50MM RAIO ESTRUTURA DO ENCOSTO: 50 MM DISTANCIA ENTRE TRAVESSAS DO ASSENTO: 296 MM DISTANCIA ENTRE PÉS FRONTAL/TRASEIRO: 471 MM. OBS. TODAS AS UNIDADES DEVERÃO OBTER O SELO IDENTIFICADOR DE CONTROLE DE QUALIDADE DO FABRICANTE E A GARANTIA CONTRA DEFEITOS DE FABRICAÇÃO DE 2 (DOIS) ANOS. _x000d_   5_x0009_        6,000_x0009_UN      _x0009_ESCRIVANINHA/MESA SECRETÁRIA EM 100% BP, COM AS SEGUINTES CARATERÍSTICAS MÍNIMAS: BASE EM AÇO, PÉS PVC DE ENCAIXE, FITA DE BORDA DE 1MM, SEM GAVETAS, NAS DIMENSÕES A75/L100/P60. COR: TECA ITALIA_x000d_   6_x0009_       20,000_x0009_UN      _x0009_GAVETEIROS EM 100% MDF 15MM, COM PUXADOR PERFIL, CORREDIÇA TELESCÓPICA, COM RODÍGIO DE TRAVA NAS DIMENSÕES A50/L100/P60. (MÓDULO 3 - P2)_x000d_   7_x0009_       19,000_x0009_UN      _x0009_MICROCOMPUTADOR PADRÃO PC, COM AS SEGUINTES DESCRIÇOES MÍNIMAS: PROCESSADOR DE 3.70 GHZ DE OITAVA GERAÇÃO DE PROCESSADORES OU SUPERIOR; SOCKET 1151 COM SUPORTE SISTEMA OPERACIONAL 64BITS; PROCESSADOR COM LITOGRAFIA DE 14NM, TDP DE 58W, 2 NÚCLEOS REAIS E 4 THREADS, CACHE 4MB, FREQUÊNCIA DINÂMICA DA PLACA GRÁFICA 1,05GHZ; MEMÓRIA RAM DE 4GB; HD SSD 2.5´ 120GB (500MB/S PARA LEITURA E 320MB/S PARA GRAVAÇÃO); VIDA ÚTIL MÍNIMA DE 1 MILHÃO DE HORAS MTBF; INTERFACE: SATA REV. 3.0 (6GB/S) - COMPATÍVEL COM A VERSÃO ANTERIOR SATA REV. 2.0 (3GB/S); GABINETE TIPO TORRE NA COR PRETA; FONTE DE ALIMENTAÇÃO COM POTÊNCIA DE 200 W, SELEÇÃO AUTOMÁTICA 110/220 VOLTS; PLACA MÃE: 01 PCI-E X1 E 01 PCI-EXPRESS X16 OU SUPERIOR, LIVRES E UTILIZÁVEIS APÓS A CONFIGURAÇÃO COMPLETA DO EQUIPAMENTO; 06 (SEIS) INTERFACES USB (UNIVERSAL SERIAL BUS) EXTERNO, SENDO 02 (DUAS) INSTALADAS NA PARTE FRONTAL DO EQUIPAMENTO; CONTROLADORA DE PERIFÉRICOS SATA PARA 04 (QUATRO) DISPOSITIVOS. DEVE POSSUIR ENTRADA PARA MICROFONE, LINE IN E LINE OUT; INTERFACE DE REDE INTEGRADA OU PADRÃO PCI FAST ETHERNET 10/100/1000 COM CONECTOR RJ45; 01 PORTA PS2 MOUSE; 01 PORTA PS2 TECLADO; 01 PORTA VGA; 01 PORTA HDMI; 01 PORTA DE ÁUDIO; UMA (01) UNIDADE GRAVADORA E REPRODUTORA DVD-R/RW; TECLADO COM AJUSTE DE INCLINAÇÃO PADRÃO ABNT2, CONTENDO TODOS OS CARACTERES DA LÍNGUA PORTUGUESA COM CONECTOR PS2 OU USB; MOUSE ÓPTICO COM SCROLL COM RESOLUÇÃO GRÁFICA DE 400DPI E CONECTOR PS2 OU USB; CAIXA DE SOM DE 1,5W RMS, ALIMENTAÇÃO USB NA COR PRETA; PLACA VÍDEO DUAL VGA; DEVERÁ ACOMPANHAR TODOS OS CABOS DE ALIMENTAÇÃO PADRÃO NOVO E INTERLIGAÇÃO DO EQUIPAMENTO E PERIFÉRICOS; MANUAIS (ESCRITOS EM INGLÊS OU PORTUGUÊS DO BRASIL) E CD'S DE DRIVERS NECESSÁRIOS PARA INSTALAÇÃO, CONFIGURAÇÃO E UTILIZAÇÃO DO EQUIPAMENTO E DE SEUS COMPONENTES E PERIFÉRICOS; EQUIPAMENTO DEVERÁ SER MONTADO DE FABRICA E SEM SISTEMA OPERACIONAL; GARANTIA DE, NO MÍNIMO, 12 MESES, A PARTIR DA DATA DE ENTREGA DO EQUIPAMENTO, SENDO OBRIGAÇÃO DA LICITANTE, NESSE CASO, RETIRAR E REENTREGAR O EQUIPAMENTO ÀS SUAS EXPENSAS, JUNTO À PREFEITURA MUNICIPAL._x000d_   8_x0009_       19,000_x0009_UN      _x0009_MONITOR LED, COM AS SEGUINTES CARACTERÍSTICAS MÍNIMAS: TELA: 18,5 WIDESCREEN VGA; RESOLUÇÃO : 1366 X 768; 60 HZ (HD); COMPATIBILIDADE WINDOWS; PRETO; CONTRASTE DINÂMICO: 20.000.000:1 E BRILHO 200 CD/M²; FONTE INTERNA BIVOLT; O EQUIPAMENTO DEVERA TER GARANTIA DE, NO MÍNIMO, 12 MESES, A PARTIR DA DATA DE ENTREGA DO EQUIPAMENTO, SENDO OBRIGAÇÃO DA LICITANTE, NESSE CASO, RETIRAR E REENTREGAR O EQUIPAMENTO, ÀS SUAS EXPENSAS, JUNTO À PREFEITURA MUNICIPAL._x000d_   9_x0009_        1,000_x0009_UN      _x0009_MULTIFUNCIONAL LASER MONOCROMÁTICO COM FUNÇÃO DE IMPRESSÃO, CÓPIA E DIGITALIZAÇÃO, COM AS SEGUINTES ESPECIFICAÇÕES MÍNIMAS: VELOCIDADE DE IMPRESSÃO: 38 PPM; CICLO DE TRABALHO (MENSAL, A4): 80.000 PÁGINAS; VELOCIDADE DO PROCESSADOR: 1200 MHZ; IDIOMAS DE IMPRESSÃO: PCL 5, PCL 6, IMPRESSÃO DIRETA DE PDF; MONITOR: TELA DE TOQUE INTUITIVA COLOR GRAPHIC DISPLAY DE 3&quot;; CONECTIVIDADE, PADRÃO: USB DE ALTA VELOCIDADE 2.0; 1 HOST USB TRASEIRO; 1 PORTA USB FRONTAL; REDE GIGABIT ETHERNET LAN 10/100/1000BASE-T; WI-FI 802.11B/G/N/2,4/5 GHZ; MEMÓRIA, PADRÃO: 512 MB; IMPRESSÃO FRENTE E VERSO: AUTOMÁTICA; VELOCIDADE DE DIGITALIZAÇÃO (NORMAL, A4): ATÉ 29 PPM (PRETO E BRANCO), ATÉ 20 PPM (CORES); DIGITALIZAÇÃO PARA DISPOSITIVO USB E DIGITALIZAÇÃO A PARTIR DO PAINEL FRONTAL PARA UMA PASTA NA REDE, SUPORTE PARA: JPG, PDF; SISTEMAS OPERACIONAIS COMPATÍVEIS: WINDOWS XP, 7, 8, 10 E SERVER 2008 E 2012, MAC E LINUX; DOCUMENTAÇÃO E SOFTWARE DA IMPRESSORA EM CD-ROM; CABO DE ALIMENTAÇÃO E CABO USB; O EQUIPAMENTO DEVERA TER GARANTIA DE, NO MÍNIMO, 12 MESES, A PARTIR DA DATA DE ENTREGA DO EQUIPAMENTO, SENDO OBRIGAÇÃO DA LICITANTE, NESSE CASO, RETIRAR E REENTREGAR O EQUIPAMENTO, ÀS SUAS EXPENSAS, JUNTO À PREFEITURA MUNICIPAL._x000d_  10_x0009_       19,000_x0009_UN      _x0009_NOBREAK COM SEGUINTES DESCRIÇÕES MÍNIMAS: POTÊNCIA NOMINAL DE 600 VA; NÚMERO DE TOMADAS 4 (PADRÃO NBR 14136); TENSÃO DE OPERAÇÃO ENTRADA (BIVOLT) 115/127V OU 220V E SAÍDA 115V; FORMA DE ONDA SENOIDAL POR APROXIMAÇÃO (RETANGULAR PWM); BATERIA 1 SELADAS 7AH / 12V; AUTONOMIA ESTIMADA DE 25 MINUTOS PARA 1 PC (ONBOARD) + 1 MONITOR LCD 17 + 1 IMPRESSORA JATO DE TINTA; RECARGA AUTOMÁTICA DAS BATERIAS EM 4 ESTÁGIOS, MESMO COM O NOBREAK DESLIGADO; RECARREGADOR STRONG CHARGER: POSSIBILITA A RECARGA DA BATERIA MESMO COM NÍVEIS MUITO BAIXOS DE CARGA; PORTA FUSÍVEL EXTERNO COM UNIDADE RESERVA; BOTÃO LIGA/DESLIGA FRONTAL, TEMPORIZADO COM FUNÇÃO MUTE: EVITA O ACIONAMENTO OU DESACIONAMENTO ACIDENTAL; SOFTWARE PARA GERENCIAMENTO DE ENERGIA COMPATÍVEL COM OS SISTEMAS OPERACIONAIS WINDOWS, LINUX, ANDROIDE E IOS; O EQUIPAMENTO DEVERA TER GARANTIA DE, NO MÍNIMO, 12 MESES, A PARTIR DA DATA DE ENTREGA DO EQUIPAMENTO, SENDO OBRIGAÇÃO DA LICITANTE, NESSE CASO, RETIRAR E REENTREGAR O EQUIPAMENTO, ÀS SUAS EXPENSAS, JUNTO À PREFEITURA MUNICIPAL._x000d_  11_x0009_        3,000_x0009_UN      _x0009_NOTEBOOK COM AS SEGUINTES CARACTERÍSTICAS MÍNIMAS: PROCESSADOR 2.3GHZ DE SÉTIMA GERAÇÃO DE PROCESSADORES OU SUPERIOR; SUPORTE SISTEMA OPERACIONAL 64BITS; PROCESSADOR COM LITOGRAFIA DE 14NM, TDP DE 15W, 2 NÚCLEOS REAIS E 4 THREADS, CACHE 3MB; SISTEMA OPERACIONAL: WINDOWS 10; TELA: LED 15.6''WIDESCREEN, RESOLUÇÃO HD 1366 X 768; MEMÓRIA RAM: 4GB, COM SUPORTE PARA ATÉ 20GB; DISCO RÍGIDO (HDD): 1TB; LEITOR DE CARTÕES: SD / SDHC / SDXC / MMC; WEBCAM;: MICROFONE E ALTO-FALANTES ESTÉREO EMBUTIDOS; REDE: GIGABIT ETHERNET (10/100/1000 MBPS); CONECTIVIDADE: BLUETHOOT 4.1 E REDE WIRELESS AC; CONEXÕES: 2 X USB 2.0, 1 X USB 3.0, 1 X HDMI, 1 X RJ-45, 1 X MICROFONE, 1 X FONE E 1 X DC-IN (CARREGADOR); TECLADO: PADRÃO PORTUGUÊS-BRASIL DE 107 TECLAS (C/ TECLADO NUMÉRICO) MOUSE: TIPO TOUCHPAD DE 2 BOTÕES; 100~240V AUTOMÁTICO; BATERIA: LI-ION, 3 CÉLULAS LITHIUM ION. O EQUIPAMENTO DEVERA TER GARANTIA DE, NO MÍNIMO, 12 MESES, A PARTIR DA DATA DE ENTREGA DO EQUIPAMENTO, SENDO OBRIGAÇÃO DA LICITANTE, NESSE CASO, RETIRAR E REENTREGAR O EQUIPAMENTO, ÀS SUAS EXPENSAS, JUNTO À PREFEITURA MUNICIPAL._x000d_  12_x0009_        1,000_x0009_UN      _x0009_POLTRONA ESTOFADA 2 LUGARES, BRAÇOS ARREDONDADOS, REVESTIDO EM CORINO, PÉS CROMADOS EM PVC, ESPUMA FLEXÍVEL 100% POLIURETANO SOFT, ESTRUTURA EM MADEIRA, NAS DIMENSÕES APROXIMADAS A85/L123/P75_x000d_  13_x0009_        1,000_x0009_UN      _x0009_PORTA LIVROS EM 100% MDF BP, COM AS SEGUINTES CARATERÍSTICAS MÍNIMAS: 15 DIVISÓRIAS E 8 PORTAS INFERIORES COM PUXADORES PLASTICOS CINZA E DOBRADIÇAS DE PRESSÃO, NAS MEDIDAS A210/L300/P45 NA COR PALLADION (APROX CINZA ESCURO). (MÓDULO 4)_x000d_  14_x0009_        2,000_x0009_UN      _x0009_PRATELEIRAS NICHO EM 100%MDF 15MM BP NAS DIMENSÕES A170/L500/P30 COR: CABERNET(TOM DE BEGE ESCURO). (MÓDULO 3 - P1)_x000d_  15_x0009_        5,000_x0009_UN      _x0009_PROJETOR COM AS SEGUINTES CARACTERÍSTICAS MÍNIMAS: 3600 LUMENS; RESOLUÇÃO NATIVA XGA (1024X768 PIXELS); CONTRASTE: 20.000:1; REPRODUÇÃO DE CORES: 1 BILHÕES DE CORES; FORMATO DE TELA 4:3 NATIVA; CONEXÕES DE ENTRADA: VGA,2xHDMI, VÍDEO COMPOSTO, S-VÍDEO, ÁUDIO IN, RS-232, VÍDEO OUT, USB A/B; ENERGIA: VOLTAGEM: BIVOLT; CONTROLE REMOTO; GARANTIA DE NO MÍNIMO, 24 MESES, A PARTIR DA DATA DE ENTREGA DO EQUIPAMENTO, SENDO OBRIGAÇÃO DA LICITANTE, NESSE CASO, RETIRAR E REENTREGAR O EQUIPAMENTO ÀS SUAS EXPENSAS, JUNTO À PREFEITURA MUNICIPAL._x000d_  16_x0009_        8,000_x0009_UN      _x0009_PUFF NO FORMATO GOTA OU PERINHA, COM AS SEGUINTES DESCRIÇÕES MÍNIMAS: ENCHIMENTO EM FLOCOS DE ISOPOR EXPANDIDO; REVESTIMENTO COURO SINTÉTICO; MEDIDAS APROXIMADAS: 95X76X76; SUPORTADO ACIMA DE 95 KG; AS CORES SERÁ CONFORME A NECESSIDADE._x000d_  17_x0009_       20,000_x0009_UN      _x0009_SUPORTE PARA CPU COM DUAS DIVISÓRIAS, UMA PARA NOBREAK OU ESTABILIZADOR E A OUTRA PARA O CPU, COM AS SEGUINTES DESCRIÇÕES MÍNIMAS: ESTRUTURA: MDP / MDF 18 MM; ALTURA: 26 CM, LARGURA: 25 CM, PROFUNDIDADE: 42 CM; SUPORTA 8 KG. COR SERÁ ESCOLHIDA CONFORME A NECESSIDADE._x000d_  18_x0009_        3,000_x0009_UN      _x0009_TAPETE SISAL EM 87% POLIPROPILENO E 13% POLIÉSTER, BASE ANTIDERRAPANTE, NAS DIMENSÕES APROXIMADAS: 200X250CM COLORIDOS OU TEMAS INFANTIS."/>
    <w:docVar w:name="ItensLicitacaoPorLote" w:val=" "/>
    <w:docVar w:name="ItensVencedores" w:val=" "/>
    <w:docVar w:name="ListaDctosProc" w:val="- CND ESTADUAL- CND FGTS- CND UNIFICADA FEDERAL E INSS- CND MUNICIPAL- CND TRABALHISTA"/>
    <w:docVar w:name="LocalEntrega" w:val="MUNICIPIO DE FORMOSA DO SUL "/>
    <w:docVar w:name="Modalidade" w:val="PREGÃO PRESENCIAL"/>
    <w:docVar w:name="NomeCentroCusto" w:val="DEPARTAMENTO DE EDUCAÇÃO"/>
    <w:docVar w:name="NomeContratado" w:val="NomeContratado"/>
    <w:docVar w:name="NomeDiretorCompras" w:val="ADEMAR ANDRÉ SZCZEPANSKI"/>
    <w:docVar w:name="NomeEstado" w:val="ESTADO DE SANTA CATARINA"/>
    <w:docVar w:name="NomeMembro1" w:val="ALCIONE WELTER CARVALHO "/>
    <w:docVar w:name="NomeMembro2" w:val="ALINE VIAN"/>
    <w:docVar w:name="NomeMembro3" w:val="MARIA ODELIA DE LARA"/>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ADEMAR ANDRÉ SZCZEPANSKI"/>
    <w:docVar w:name="NomeRespCompras" w:val="ADEMAR ANDRÉ SZCZEPANSKI"/>
    <w:docVar w:name="NomeRespContratado" w:val="NomeRespContratado"/>
    <w:docVar w:name="NomeSecretario" w:val="VILSA MARIA CORIOLETTI"/>
    <w:docVar w:name="NomeTitular" w:val="RUDIMAR CONTE"/>
    <w:docVar w:name="NomeUnidade" w:val="DEPARTAMENTO DE EDUCAÇÃO"/>
    <w:docVar w:name="NomeUsuario" w:val="MUNICIPIO DE FORMOSA DO SUL                       "/>
    <w:docVar w:name="NrInscEstadual" w:val="NrInscEstadual"/>
    <w:docVar w:name="NrInscMunicipal" w:val="NrInscMunicipal"/>
    <w:docVar w:name="NumContrato" w:val="NumContrato"/>
    <w:docVar w:name="NumContratoSuperior" w:val="NumContratoSuperior"/>
    <w:docVar w:name="NumeroCentroCusto" w:val="6/2019"/>
    <w:docVar w:name="NumeroOrgao" w:val="04"/>
    <w:docVar w:name="NumeroUnidade" w:val="04.01"/>
    <w:docVar w:name="NumLicitacao" w:val="43/2019"/>
    <w:docVar w:name="NumProcesso" w:val="86/2019"/>
    <w:docVar w:name="ObjetoContrato" w:val="ObjetoContrato"/>
    <w:docVar w:name="ObjetoLicitacao" w:val="AQUISIÇÃO DE MOVEIS E EQUIPAMENTOS CONFORME EMENDA IMPOSITIVA Nº126"/>
    <w:docVar w:name="ObsContrato" w:val="ObsContrato"/>
    <w:docVar w:name="ObsProcesso" w:val=" "/>
    <w:docVar w:name="PortariaComissao" w:val="4634/2018"/>
    <w:docVar w:name="PrazoEntrega" w:val="20 DIAS"/>
    <w:docVar w:name="SiglaEstado" w:val="SC"/>
    <w:docVar w:name="SiglaModalidade" w:val="PR"/>
    <w:docVar w:name="Telefone" w:val="493343-0043"/>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90457B"/>
    <w:rsid w:val="00002DAB"/>
    <w:rsid w:val="0001098B"/>
    <w:rsid w:val="000466AD"/>
    <w:rsid w:val="0008701D"/>
    <w:rsid w:val="00093DC0"/>
    <w:rsid w:val="000C6777"/>
    <w:rsid w:val="00101DB8"/>
    <w:rsid w:val="001354C6"/>
    <w:rsid w:val="00160FA8"/>
    <w:rsid w:val="00167A80"/>
    <w:rsid w:val="001A5FFC"/>
    <w:rsid w:val="001B4E90"/>
    <w:rsid w:val="001D2EFF"/>
    <w:rsid w:val="00200FA9"/>
    <w:rsid w:val="00250C20"/>
    <w:rsid w:val="00273F05"/>
    <w:rsid w:val="00295DF3"/>
    <w:rsid w:val="002C390D"/>
    <w:rsid w:val="002F4477"/>
    <w:rsid w:val="00312C43"/>
    <w:rsid w:val="00317BCA"/>
    <w:rsid w:val="003C1053"/>
    <w:rsid w:val="00402A5E"/>
    <w:rsid w:val="0042701D"/>
    <w:rsid w:val="00432379"/>
    <w:rsid w:val="00450DDC"/>
    <w:rsid w:val="00472C29"/>
    <w:rsid w:val="00472D1C"/>
    <w:rsid w:val="004A3D15"/>
    <w:rsid w:val="004C76B3"/>
    <w:rsid w:val="004E4BE2"/>
    <w:rsid w:val="004E7DFB"/>
    <w:rsid w:val="004F5620"/>
    <w:rsid w:val="005A5D33"/>
    <w:rsid w:val="005D3BF8"/>
    <w:rsid w:val="005D47D0"/>
    <w:rsid w:val="005E27FA"/>
    <w:rsid w:val="005E2F6A"/>
    <w:rsid w:val="00617571"/>
    <w:rsid w:val="00665D36"/>
    <w:rsid w:val="00676883"/>
    <w:rsid w:val="006822DB"/>
    <w:rsid w:val="006C547C"/>
    <w:rsid w:val="006C6FF2"/>
    <w:rsid w:val="00706FE3"/>
    <w:rsid w:val="00735812"/>
    <w:rsid w:val="00752000"/>
    <w:rsid w:val="00775F29"/>
    <w:rsid w:val="007B74DB"/>
    <w:rsid w:val="007D2BD0"/>
    <w:rsid w:val="007D2C7E"/>
    <w:rsid w:val="007D76BA"/>
    <w:rsid w:val="00812EEA"/>
    <w:rsid w:val="00835EFC"/>
    <w:rsid w:val="0087359D"/>
    <w:rsid w:val="008A587F"/>
    <w:rsid w:val="008B3A94"/>
    <w:rsid w:val="008B563D"/>
    <w:rsid w:val="008C09F5"/>
    <w:rsid w:val="008C5BB4"/>
    <w:rsid w:val="0090457B"/>
    <w:rsid w:val="009749E5"/>
    <w:rsid w:val="009B741C"/>
    <w:rsid w:val="009C7862"/>
    <w:rsid w:val="009F7C2E"/>
    <w:rsid w:val="00A1153F"/>
    <w:rsid w:val="00A15981"/>
    <w:rsid w:val="00A175E3"/>
    <w:rsid w:val="00A4213E"/>
    <w:rsid w:val="00A6245B"/>
    <w:rsid w:val="00A820BE"/>
    <w:rsid w:val="00A84ADD"/>
    <w:rsid w:val="00AA3723"/>
    <w:rsid w:val="00AB6981"/>
    <w:rsid w:val="00AC7DE8"/>
    <w:rsid w:val="00AE0E7D"/>
    <w:rsid w:val="00B12689"/>
    <w:rsid w:val="00B279FB"/>
    <w:rsid w:val="00B544E8"/>
    <w:rsid w:val="00B943E3"/>
    <w:rsid w:val="00B97507"/>
    <w:rsid w:val="00B9760E"/>
    <w:rsid w:val="00BA4664"/>
    <w:rsid w:val="00BB2EF0"/>
    <w:rsid w:val="00BD48C1"/>
    <w:rsid w:val="00BE332D"/>
    <w:rsid w:val="00BF6A77"/>
    <w:rsid w:val="00C27FB2"/>
    <w:rsid w:val="00C73802"/>
    <w:rsid w:val="00C97F5A"/>
    <w:rsid w:val="00CB22E8"/>
    <w:rsid w:val="00CF1F66"/>
    <w:rsid w:val="00D10F59"/>
    <w:rsid w:val="00D37FEA"/>
    <w:rsid w:val="00D75A0D"/>
    <w:rsid w:val="00D76C6A"/>
    <w:rsid w:val="00DB5743"/>
    <w:rsid w:val="00DB7705"/>
    <w:rsid w:val="00E076D6"/>
    <w:rsid w:val="00E11B38"/>
    <w:rsid w:val="00EA2D2B"/>
    <w:rsid w:val="00EC42B4"/>
    <w:rsid w:val="00EE7F6E"/>
    <w:rsid w:val="00EF79C5"/>
    <w:rsid w:val="00F303CE"/>
    <w:rsid w:val="00F414EB"/>
    <w:rsid w:val="00F857F7"/>
    <w:rsid w:val="00F975E3"/>
    <w:rsid w:val="00FA1395"/>
    <w:rsid w:val="00FA512F"/>
    <w:rsid w:val="00FB3FC2"/>
    <w:rsid w:val="00FB6051"/>
    <w:rsid w:val="00FB6C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c.org.br" TargetMode="External"/><Relationship Id="rId3" Type="http://schemas.openxmlformats.org/officeDocument/2006/relationships/settings" Target="settings.xml"/><Relationship Id="rId7" Type="http://schemas.openxmlformats.org/officeDocument/2006/relationships/hyperlink" Target="http://www.formosa.sc.gov.b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formos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174</Words>
  <Characters>944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47</cp:revision>
  <cp:lastPrinted>2024-05-10T17:14:00Z</cp:lastPrinted>
  <dcterms:created xsi:type="dcterms:W3CDTF">2024-02-01T13:59:00Z</dcterms:created>
  <dcterms:modified xsi:type="dcterms:W3CDTF">2024-07-31T12:13:00Z</dcterms:modified>
</cp:coreProperties>
</file>