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20954ABA"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BD7FE6">
        <w:rPr>
          <w:rFonts w:ascii="Bookman Old Style" w:hAnsi="Bookman Old Style"/>
          <w:b/>
        </w:rPr>
        <w:t>5</w:t>
      </w:r>
      <w:r w:rsidR="00863C21">
        <w:rPr>
          <w:rFonts w:ascii="Bookman Old Style" w:hAnsi="Bookman Old Style"/>
          <w:b/>
        </w:rPr>
        <w:t>9</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0AB239E2"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4C4F4D" w:rsidRPr="004C4F4D">
        <w:rPr>
          <w:rFonts w:ascii="Bookman Old Style" w:hAnsi="Bookman Old Style" w:cs="Arial"/>
        </w:rPr>
        <w:t>REGISTRO DE PREÇOS PARA EVENTUAL E FUTURA AQUISIÇÃO DE MOBILIÁRIOS, E UTENSÍLIOS VISANDO ATENDER AS SECRETARIAS DO MUNICÍPIO DE FORMOSA DO SUL/SC.</w:t>
      </w:r>
    </w:p>
    <w:p w14:paraId="1B0CFB45" w14:textId="0A21ABE8" w:rsidR="00D50FC4" w:rsidRDefault="007071EC" w:rsidP="00D50FC4">
      <w:pPr>
        <w:spacing w:after="0"/>
        <w:jc w:val="both"/>
        <w:rPr>
          <w:rFonts w:ascii="Bookman Old Style" w:eastAsia="Times New Roman" w:hAnsi="Bookman Old Style" w:cs="Calibri Light"/>
          <w:lang w:eastAsia="pt-BR"/>
        </w:rPr>
      </w:pPr>
      <w:r w:rsidRPr="00BB0AA9">
        <w:rPr>
          <w:rFonts w:ascii="Bookman Old Style" w:hAnsi="Bookman Old Style"/>
          <w:b/>
        </w:rPr>
        <w:t>CONTRATADO:</w:t>
      </w:r>
      <w:r w:rsidRPr="00BB0AA9">
        <w:rPr>
          <w:rFonts w:ascii="Bookman Old Style" w:hAnsi="Bookman Old Style"/>
        </w:rPr>
        <w:t xml:space="preserve"> </w:t>
      </w:r>
      <w:bookmarkStart w:id="1" w:name="OLE_LINK1"/>
      <w:bookmarkStart w:id="2" w:name="OLE_LINK2"/>
      <w:r w:rsidR="00863C21" w:rsidRPr="00863C21">
        <w:rPr>
          <w:rFonts w:ascii="Bookman Old Style" w:eastAsia="Times New Roman" w:hAnsi="Bookman Old Style" w:cs="Calibri Light"/>
          <w:lang w:eastAsia="pt-BR"/>
        </w:rPr>
        <w:t>COMERCIO ATACADISTA ILHA BELA DISTRIBUIDORA LTDA</w:t>
      </w:r>
    </w:p>
    <w:p w14:paraId="4896CB2F" w14:textId="5C104C1F" w:rsidR="00115793" w:rsidRDefault="00115793" w:rsidP="00D50FC4">
      <w:pPr>
        <w:spacing w:after="0"/>
        <w:jc w:val="both"/>
        <w:rPr>
          <w:rFonts w:ascii="Bookman Old Style" w:hAnsi="Bookman Old Style"/>
          <w:b/>
        </w:rPr>
      </w:pPr>
      <w:r>
        <w:rPr>
          <w:rFonts w:ascii="Bookman Old Style" w:hAnsi="Bookman Old Style"/>
          <w:b/>
        </w:rPr>
        <w:t>Município de Formosa do Sul (CNPJ 80.637.424/0001-09)</w:t>
      </w:r>
    </w:p>
    <w:p w14:paraId="729C5105" w14:textId="0C3C1B6B" w:rsidR="006B24CD" w:rsidRDefault="00115793" w:rsidP="009E400B">
      <w:pPr>
        <w:spacing w:after="0"/>
        <w:jc w:val="both"/>
        <w:rPr>
          <w:rFonts w:ascii="Bookman Old Style" w:hAnsi="Bookman Old Style" w:cs="Tahoma"/>
        </w:rPr>
      </w:pPr>
      <w:r w:rsidRPr="00E6083D">
        <w:rPr>
          <w:rFonts w:ascii="Bookman Old Style" w:hAnsi="Bookman Old Style"/>
          <w:b/>
        </w:rPr>
        <w:t>VALOR:</w:t>
      </w:r>
      <w:r w:rsidRPr="00E6083D">
        <w:rPr>
          <w:rFonts w:ascii="Bookman Old Style" w:hAnsi="Bookman Old Style"/>
        </w:rPr>
        <w:t xml:space="preserve"> </w:t>
      </w:r>
      <w:r w:rsidR="00863C21" w:rsidRPr="00863C21">
        <w:rPr>
          <w:rFonts w:ascii="Bookman Old Style" w:hAnsi="Bookman Old Style" w:cs="Tahoma"/>
        </w:rPr>
        <w:t xml:space="preserve">R$ 3.578,08 (Três mil </w:t>
      </w:r>
      <w:r w:rsidR="007501AC">
        <w:rPr>
          <w:rFonts w:ascii="Bookman Old Style" w:hAnsi="Bookman Old Style" w:cs="Tahoma"/>
        </w:rPr>
        <w:t xml:space="preserve">e </w:t>
      </w:r>
      <w:bookmarkStart w:id="3" w:name="_GoBack"/>
      <w:bookmarkEnd w:id="3"/>
      <w:r w:rsidR="00863C21" w:rsidRPr="00863C21">
        <w:rPr>
          <w:rFonts w:ascii="Bookman Old Style" w:hAnsi="Bookman Old Style" w:cs="Tahoma"/>
        </w:rPr>
        <w:t>quinhentos e setenta e oito reais e oito centavos).</w:t>
      </w:r>
    </w:p>
    <w:p w14:paraId="342CE25C" w14:textId="1DA58484" w:rsidR="00A73C71" w:rsidRPr="00A73C71" w:rsidRDefault="00A73C71" w:rsidP="009E400B">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4C4F4D">
        <w:rPr>
          <w:rFonts w:ascii="Bookman Old Style" w:hAnsi="Bookman Old Style" w:cs="Tahoma"/>
        </w:rPr>
        <w:t>22</w:t>
      </w:r>
      <w:r>
        <w:rPr>
          <w:rFonts w:ascii="Bookman Old Style" w:hAnsi="Bookman Old Style" w:cs="Tahoma"/>
        </w:rPr>
        <w:t>/</w:t>
      </w:r>
      <w:r w:rsidR="009E400B">
        <w:rPr>
          <w:rFonts w:ascii="Bookman Old Style" w:hAnsi="Bookman Old Style" w:cs="Tahoma"/>
        </w:rPr>
        <w:t>0</w:t>
      </w:r>
      <w:r w:rsidR="004C4F4D">
        <w:rPr>
          <w:rFonts w:ascii="Bookman Old Style" w:hAnsi="Bookman Old Style" w:cs="Tahoma"/>
        </w:rPr>
        <w:t>8</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4C4F4D">
        <w:rPr>
          <w:rFonts w:ascii="Bookman Old Style" w:hAnsi="Bookman Old Style" w:cs="Tahoma"/>
        </w:rPr>
        <w:t>22</w:t>
      </w:r>
      <w:r>
        <w:rPr>
          <w:rFonts w:ascii="Bookman Old Style" w:hAnsi="Bookman Old Style" w:cs="Tahoma"/>
        </w:rPr>
        <w:t>/</w:t>
      </w:r>
      <w:r w:rsidR="004C4F4D">
        <w:rPr>
          <w:rFonts w:ascii="Bookman Old Style" w:hAnsi="Bookman Old Style" w:cs="Tahoma"/>
        </w:rPr>
        <w:t>08</w:t>
      </w:r>
      <w:r>
        <w:rPr>
          <w:rFonts w:ascii="Bookman Old Style" w:hAnsi="Bookman Old Style" w:cs="Tahoma"/>
        </w:rPr>
        <w:t>/202</w:t>
      </w:r>
      <w:r w:rsidR="00BD7FE6">
        <w:rPr>
          <w:rFonts w:ascii="Bookman Old Style" w:hAnsi="Bookman Old Style" w:cs="Tahoma"/>
        </w:rPr>
        <w:t>5</w:t>
      </w:r>
    </w:p>
    <w:p w14:paraId="2DBF3D4D" w14:textId="1996D555"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4C4F4D">
        <w:rPr>
          <w:rFonts w:ascii="Bookman Old Style" w:hAnsi="Bookman Old Style" w:cs="Tahoma"/>
        </w:rPr>
        <w:t>79</w:t>
      </w:r>
      <w:r w:rsidR="00BA33FC">
        <w:rPr>
          <w:rFonts w:ascii="Bookman Old Style" w:hAnsi="Bookman Old Style" w:cs="Tahoma"/>
        </w:rPr>
        <w:t>/2024</w:t>
      </w:r>
    </w:p>
    <w:p w14:paraId="2C80008D" w14:textId="1991EB9E" w:rsidR="007071EC" w:rsidRPr="00AF1ACB" w:rsidRDefault="00AC7B2F" w:rsidP="007071EC">
      <w:pPr>
        <w:rPr>
          <w:rFonts w:ascii="Bookman Old Style" w:hAnsi="Bookman Old Style"/>
        </w:rPr>
      </w:pPr>
      <w:r w:rsidRPr="00AC7B2F">
        <w:rPr>
          <w:rFonts w:ascii="Bookman Old Style" w:hAnsi="Bookman Old Style"/>
          <w:b/>
        </w:rPr>
        <w:t xml:space="preserve">PREGÃO </w:t>
      </w:r>
      <w:r w:rsidR="006B24CD">
        <w:rPr>
          <w:rFonts w:ascii="Bookman Old Style" w:hAnsi="Bookman Old Style"/>
          <w:b/>
        </w:rPr>
        <w:t>ELETRÔNICO</w:t>
      </w:r>
      <w:r w:rsidRPr="00AC7B2F">
        <w:rPr>
          <w:rFonts w:ascii="Bookman Old Style" w:hAnsi="Bookman Old Style"/>
          <w:b/>
        </w:rPr>
        <w:t xml:space="preserve"> P/ REGISTRO Nº: </w:t>
      </w:r>
      <w:r w:rsidR="009E400B">
        <w:rPr>
          <w:rFonts w:ascii="Bookman Old Style" w:hAnsi="Bookman Old Style"/>
        </w:rPr>
        <w:t>2</w:t>
      </w:r>
      <w:r w:rsidR="004C4F4D">
        <w:rPr>
          <w:rFonts w:ascii="Bookman Old Style" w:hAnsi="Bookman Old Style"/>
        </w:rPr>
        <w:t>7</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76472B67"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4C4F4D">
        <w:rPr>
          <w:rFonts w:ascii="Bookman Old Style" w:hAnsi="Bookman Old Style"/>
        </w:rPr>
        <w:t>22</w:t>
      </w:r>
      <w:r w:rsidR="00BA33FC">
        <w:rPr>
          <w:rFonts w:ascii="Bookman Old Style" w:hAnsi="Bookman Old Style"/>
        </w:rPr>
        <w:t xml:space="preserve"> </w:t>
      </w:r>
      <w:r w:rsidR="00E664DB">
        <w:rPr>
          <w:rFonts w:ascii="Bookman Old Style" w:hAnsi="Bookman Old Style"/>
        </w:rPr>
        <w:t xml:space="preserve">de </w:t>
      </w:r>
      <w:r w:rsidR="004C4F4D">
        <w:rPr>
          <w:rFonts w:ascii="Bookman Old Style" w:hAnsi="Bookman Old Style"/>
        </w:rPr>
        <w:t>Agosto</w:t>
      </w:r>
      <w:r w:rsidR="00F42AB9">
        <w:rPr>
          <w:rFonts w:ascii="Bookman Old Style" w:hAnsi="Bookman Old Style"/>
        </w:rPr>
        <w:t xml:space="preserve"> de 202</w:t>
      </w:r>
      <w:r w:rsidR="00BA33FC">
        <w:rPr>
          <w:rFonts w:ascii="Bookman Old Style" w:hAnsi="Bookman Old Style"/>
        </w:rPr>
        <w:t>4</w:t>
      </w:r>
      <w:r w:rsidR="004C4F4D">
        <w:rPr>
          <w:rFonts w:ascii="Bookman Old Style" w:hAnsi="Bookman Old Style"/>
        </w:rPr>
        <w:t>.</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552D3"/>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4C4F4D"/>
    <w:rsid w:val="00505909"/>
    <w:rsid w:val="00575B95"/>
    <w:rsid w:val="00584AAF"/>
    <w:rsid w:val="00612044"/>
    <w:rsid w:val="006647F5"/>
    <w:rsid w:val="006701DC"/>
    <w:rsid w:val="0067109E"/>
    <w:rsid w:val="00674777"/>
    <w:rsid w:val="00691B8D"/>
    <w:rsid w:val="006A4522"/>
    <w:rsid w:val="006B24CD"/>
    <w:rsid w:val="006C215A"/>
    <w:rsid w:val="006C6857"/>
    <w:rsid w:val="007071EC"/>
    <w:rsid w:val="007501AC"/>
    <w:rsid w:val="00753220"/>
    <w:rsid w:val="00774590"/>
    <w:rsid w:val="007A68AF"/>
    <w:rsid w:val="007B045D"/>
    <w:rsid w:val="0081638C"/>
    <w:rsid w:val="00834CDD"/>
    <w:rsid w:val="00863C21"/>
    <w:rsid w:val="00892E1C"/>
    <w:rsid w:val="008F59D0"/>
    <w:rsid w:val="0091128D"/>
    <w:rsid w:val="00945B09"/>
    <w:rsid w:val="00987D16"/>
    <w:rsid w:val="009913F7"/>
    <w:rsid w:val="00991AE3"/>
    <w:rsid w:val="009C0945"/>
    <w:rsid w:val="009C33B9"/>
    <w:rsid w:val="009E400B"/>
    <w:rsid w:val="009E4650"/>
    <w:rsid w:val="00A120DC"/>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D7FE6"/>
    <w:rsid w:val="00BF54D6"/>
    <w:rsid w:val="00C1262C"/>
    <w:rsid w:val="00C33486"/>
    <w:rsid w:val="00C42483"/>
    <w:rsid w:val="00C53CDE"/>
    <w:rsid w:val="00C92D90"/>
    <w:rsid w:val="00CB3E07"/>
    <w:rsid w:val="00CC016C"/>
    <w:rsid w:val="00CC0E2E"/>
    <w:rsid w:val="00CC587B"/>
    <w:rsid w:val="00D15360"/>
    <w:rsid w:val="00D45BDE"/>
    <w:rsid w:val="00D50FC4"/>
    <w:rsid w:val="00D94C48"/>
    <w:rsid w:val="00DC7399"/>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100</Words>
  <Characters>543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64</cp:revision>
  <dcterms:created xsi:type="dcterms:W3CDTF">2021-07-12T13:48:00Z</dcterms:created>
  <dcterms:modified xsi:type="dcterms:W3CDTF">2024-08-22T19:59:00Z</dcterms:modified>
</cp:coreProperties>
</file>