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9B809" w14:textId="48DB5AAD" w:rsidR="00C82F58" w:rsidRPr="00945A52" w:rsidRDefault="006B0739" w:rsidP="00A546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Bookman Old Style" w:hAnsi="Bookman Old Style"/>
          <w:b/>
        </w:rPr>
      </w:pPr>
      <w:r>
        <w:rPr>
          <w:rFonts w:ascii="Bookman Old Style" w:hAnsi="Bookman Old Style"/>
          <w:b/>
        </w:rPr>
        <w:t>AVISO DE</w:t>
      </w:r>
      <w:r w:rsidR="00303C29" w:rsidRPr="00D14D3B">
        <w:rPr>
          <w:rFonts w:ascii="Bookman Old Style" w:hAnsi="Bookman Old Style"/>
          <w:b/>
        </w:rPr>
        <w:t xml:space="preserve"> DISPENSA DE LICITAÇÃO</w:t>
      </w:r>
      <w:r w:rsidR="0034284D">
        <w:rPr>
          <w:rFonts w:ascii="Bookman Old Style" w:hAnsi="Bookman Old Style"/>
          <w:b/>
        </w:rPr>
        <w:t xml:space="preserve"> Nº </w:t>
      </w:r>
      <w:r w:rsidR="006A5348">
        <w:rPr>
          <w:rFonts w:ascii="Bookman Old Style" w:hAnsi="Bookman Old Style"/>
          <w:b/>
        </w:rPr>
        <w:t>36</w:t>
      </w:r>
      <w:r w:rsidR="00784C42" w:rsidRPr="00B25096">
        <w:rPr>
          <w:rFonts w:ascii="Bookman Old Style" w:hAnsi="Bookman Old Style"/>
          <w:b/>
        </w:rPr>
        <w:t>/202</w:t>
      </w:r>
      <w:r w:rsidR="003629E4" w:rsidRPr="00B25096">
        <w:rPr>
          <w:rFonts w:ascii="Bookman Old Style" w:hAnsi="Bookman Old Style"/>
          <w:b/>
        </w:rPr>
        <w:t>4</w:t>
      </w:r>
    </w:p>
    <w:p w14:paraId="35CA6F25" w14:textId="77777777" w:rsidR="009F4D91" w:rsidRDefault="009F4D91" w:rsidP="00A54608">
      <w:pPr>
        <w:pBdr>
          <w:top w:val="single" w:sz="4" w:space="1" w:color="auto"/>
          <w:left w:val="single" w:sz="4" w:space="4" w:color="auto"/>
          <w:bottom w:val="single" w:sz="4" w:space="1" w:color="auto"/>
          <w:right w:val="single" w:sz="4" w:space="4" w:color="auto"/>
        </w:pBdr>
        <w:spacing w:after="0" w:line="360" w:lineRule="auto"/>
        <w:rPr>
          <w:rFonts w:ascii="Bookman Old Style" w:hAnsi="Bookman Old Style"/>
          <w:b/>
        </w:rPr>
      </w:pPr>
    </w:p>
    <w:p w14:paraId="5637C4A1" w14:textId="107B2021" w:rsidR="002B7FB9" w:rsidRPr="00784C42" w:rsidRDefault="002B7FB9" w:rsidP="00A54608">
      <w:pPr>
        <w:pBdr>
          <w:top w:val="single" w:sz="4" w:space="1" w:color="auto"/>
          <w:left w:val="single" w:sz="4" w:space="4" w:color="auto"/>
          <w:bottom w:val="single" w:sz="4" w:space="1" w:color="auto"/>
          <w:right w:val="single" w:sz="4" w:space="4" w:color="auto"/>
        </w:pBdr>
        <w:spacing w:after="0" w:line="360" w:lineRule="auto"/>
        <w:rPr>
          <w:rFonts w:ascii="Bookman Old Style" w:hAnsi="Bookman Old Style"/>
        </w:rPr>
      </w:pPr>
      <w:r w:rsidRPr="00784C42">
        <w:rPr>
          <w:rFonts w:ascii="Bookman Old Style" w:hAnsi="Bookman Old Style"/>
          <w:b/>
        </w:rPr>
        <w:t>PROCESSO ADM. Nº</w:t>
      </w:r>
      <w:proofErr w:type="gramStart"/>
      <w:r w:rsidRPr="00784C42">
        <w:rPr>
          <w:rFonts w:ascii="Bookman Old Style" w:hAnsi="Bookman Old Style"/>
          <w:b/>
        </w:rPr>
        <w:t>.:</w:t>
      </w:r>
      <w:proofErr w:type="gramEnd"/>
      <w:r w:rsidRPr="004A26E4">
        <w:rPr>
          <w:rFonts w:ascii="Bookman Old Style" w:hAnsi="Bookman Old Style"/>
          <w:b/>
        </w:rPr>
        <w:t xml:space="preserve"> </w:t>
      </w:r>
      <w:r w:rsidR="008B4267">
        <w:rPr>
          <w:rFonts w:ascii="Bookman Old Style" w:hAnsi="Bookman Old Style"/>
          <w:b/>
        </w:rPr>
        <w:t>9</w:t>
      </w:r>
      <w:r w:rsidR="006A5348">
        <w:rPr>
          <w:rFonts w:ascii="Bookman Old Style" w:hAnsi="Bookman Old Style"/>
          <w:b/>
        </w:rPr>
        <w:t>8</w:t>
      </w:r>
      <w:r w:rsidR="00784C42" w:rsidRPr="00B25096">
        <w:rPr>
          <w:rFonts w:ascii="Bookman Old Style" w:hAnsi="Bookman Old Style"/>
          <w:b/>
        </w:rPr>
        <w:t>/</w:t>
      </w:r>
      <w:r w:rsidRPr="00B25096">
        <w:rPr>
          <w:rFonts w:ascii="Bookman Old Style" w:hAnsi="Bookman Old Style"/>
          <w:b/>
        </w:rPr>
        <w:t>202</w:t>
      </w:r>
      <w:r w:rsidR="003629E4" w:rsidRPr="00B25096">
        <w:rPr>
          <w:rFonts w:ascii="Bookman Old Style" w:hAnsi="Bookman Old Style"/>
          <w:b/>
        </w:rPr>
        <w:t>4</w:t>
      </w:r>
    </w:p>
    <w:p w14:paraId="3A70CA1F" w14:textId="03A35CC1" w:rsidR="002B7FB9" w:rsidRPr="004A26E4" w:rsidRDefault="002B7FB9" w:rsidP="00AB1690">
      <w:pPr>
        <w:pBdr>
          <w:top w:val="single" w:sz="4" w:space="1" w:color="auto"/>
          <w:left w:val="single" w:sz="4" w:space="4" w:color="auto"/>
          <w:bottom w:val="single" w:sz="4" w:space="1" w:color="auto"/>
          <w:right w:val="single" w:sz="4" w:space="4" w:color="auto"/>
        </w:pBdr>
        <w:spacing w:after="0" w:line="360" w:lineRule="auto"/>
        <w:rPr>
          <w:rFonts w:ascii="Bookman Old Style" w:hAnsi="Bookman Old Style"/>
          <w:b/>
        </w:rPr>
      </w:pPr>
      <w:r w:rsidRPr="00784C42">
        <w:rPr>
          <w:rFonts w:ascii="Bookman Old Style" w:hAnsi="Bookman Old Style"/>
          <w:b/>
        </w:rPr>
        <w:fldChar w:fldCharType="begin"/>
      </w:r>
      <w:r w:rsidRPr="00784C42">
        <w:rPr>
          <w:rFonts w:ascii="Bookman Old Style" w:hAnsi="Bookman Old Style"/>
          <w:b/>
        </w:rPr>
        <w:instrText xml:space="preserve"> DOCVARIABLE "Modalidade" \* MERGEFORMAT </w:instrText>
      </w:r>
      <w:r w:rsidRPr="00784C42">
        <w:rPr>
          <w:rFonts w:ascii="Bookman Old Style" w:hAnsi="Bookman Old Style"/>
          <w:b/>
        </w:rPr>
        <w:fldChar w:fldCharType="separate"/>
      </w:r>
      <w:r w:rsidR="006B57E2" w:rsidRPr="00784C42">
        <w:rPr>
          <w:rFonts w:ascii="Bookman Old Style" w:hAnsi="Bookman Old Style"/>
          <w:b/>
        </w:rPr>
        <w:t>DISPENSA DE LICITAÇÃO P/ COMPRAS E SERVIÇOS</w:t>
      </w:r>
      <w:r w:rsidRPr="00784C42">
        <w:rPr>
          <w:rFonts w:ascii="Bookman Old Style" w:hAnsi="Bookman Old Style"/>
          <w:b/>
        </w:rPr>
        <w:fldChar w:fldCharType="end"/>
      </w:r>
      <w:r w:rsidRPr="00784C42">
        <w:rPr>
          <w:rFonts w:ascii="Bookman Old Style" w:hAnsi="Bookman Old Style"/>
          <w:b/>
        </w:rPr>
        <w:t xml:space="preserve"> Nº</w:t>
      </w:r>
      <w:proofErr w:type="gramStart"/>
      <w:r w:rsidRPr="00784C42">
        <w:rPr>
          <w:rFonts w:ascii="Bookman Old Style" w:hAnsi="Bookman Old Style"/>
          <w:b/>
        </w:rPr>
        <w:t>.:</w:t>
      </w:r>
      <w:proofErr w:type="gramEnd"/>
      <w:r w:rsidRPr="004A26E4">
        <w:rPr>
          <w:rFonts w:ascii="Bookman Old Style" w:hAnsi="Bookman Old Style"/>
          <w:b/>
        </w:rPr>
        <w:t xml:space="preserve"> </w:t>
      </w:r>
      <w:r w:rsidR="006A5348">
        <w:rPr>
          <w:rFonts w:ascii="Bookman Old Style" w:hAnsi="Bookman Old Style"/>
          <w:b/>
        </w:rPr>
        <w:t>36</w:t>
      </w:r>
      <w:r w:rsidRPr="00B25096">
        <w:rPr>
          <w:rFonts w:ascii="Bookman Old Style" w:hAnsi="Bookman Old Style"/>
          <w:b/>
        </w:rPr>
        <w:t>/202</w:t>
      </w:r>
      <w:r w:rsidR="003629E4" w:rsidRPr="00B25096">
        <w:rPr>
          <w:rFonts w:ascii="Bookman Old Style" w:hAnsi="Bookman Old Style"/>
          <w:b/>
        </w:rPr>
        <w:t>4</w:t>
      </w:r>
    </w:p>
    <w:p w14:paraId="6350B071" w14:textId="77777777" w:rsidR="00566C7E" w:rsidRDefault="00566C7E" w:rsidP="00C10EB4">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p>
    <w:p w14:paraId="123A093E" w14:textId="77777777" w:rsidR="00C10EB4" w:rsidRDefault="00C10EB4" w:rsidP="00C10EB4">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r w:rsidRPr="002B7FB9">
        <w:rPr>
          <w:rFonts w:ascii="Bookman Old Style" w:hAnsi="Bookman Old Style"/>
        </w:rPr>
        <w:t xml:space="preserve">CONSIDERANDO o </w:t>
      </w:r>
      <w:r>
        <w:rPr>
          <w:rFonts w:ascii="Bookman Old Style" w:hAnsi="Bookman Old Style"/>
        </w:rPr>
        <w:t>di</w:t>
      </w:r>
      <w:r w:rsidRPr="002B7FB9">
        <w:rPr>
          <w:rFonts w:ascii="Bookman Old Style" w:hAnsi="Bookman Old Style"/>
        </w:rPr>
        <w:t>spo</w:t>
      </w:r>
      <w:r>
        <w:rPr>
          <w:rFonts w:ascii="Bookman Old Style" w:hAnsi="Bookman Old Style"/>
        </w:rPr>
        <w:t>s</w:t>
      </w:r>
      <w:r w:rsidRPr="002B7FB9">
        <w:rPr>
          <w:rFonts w:ascii="Bookman Old Style" w:hAnsi="Bookman Old Style"/>
        </w:rPr>
        <w:t>to no § 3º do art. 75 da Lei n.º 14.133/202</w:t>
      </w:r>
      <w:r>
        <w:rPr>
          <w:rFonts w:ascii="Bookman Old Style" w:hAnsi="Bookman Old Style"/>
        </w:rPr>
        <w:t>1</w:t>
      </w:r>
      <w:r w:rsidRPr="002B7FB9">
        <w:rPr>
          <w:rFonts w:ascii="Bookman Old Style" w:hAnsi="Bookman Old Style"/>
        </w:rPr>
        <w:t xml:space="preserve"> (Nova Lei</w:t>
      </w:r>
      <w:r>
        <w:rPr>
          <w:rFonts w:ascii="Bookman Old Style" w:hAnsi="Bookman Old Style"/>
        </w:rPr>
        <w:t xml:space="preserve"> </w:t>
      </w:r>
      <w:r w:rsidRPr="002B7FB9">
        <w:rPr>
          <w:rFonts w:ascii="Bookman Old Style" w:hAnsi="Bookman Old Style"/>
        </w:rPr>
        <w:t xml:space="preserve">de Licitações), o Município de </w:t>
      </w:r>
      <w:r>
        <w:rPr>
          <w:rFonts w:ascii="Bookman Old Style" w:hAnsi="Bookman Old Style"/>
        </w:rPr>
        <w:t>F</w:t>
      </w:r>
      <w:r w:rsidRPr="002B7FB9">
        <w:rPr>
          <w:rFonts w:ascii="Bookman Old Style" w:hAnsi="Bookman Old Style"/>
        </w:rPr>
        <w:t xml:space="preserve">ormosa do Sul manifesta interesse na </w:t>
      </w:r>
      <w:r>
        <w:rPr>
          <w:rFonts w:ascii="Bookman Old Style" w:hAnsi="Bookman Old Style"/>
        </w:rPr>
        <w:t xml:space="preserve">seguinte </w:t>
      </w:r>
      <w:r w:rsidRPr="002B7FB9">
        <w:rPr>
          <w:rFonts w:ascii="Bookman Old Style" w:hAnsi="Bookman Old Style"/>
        </w:rPr>
        <w:t>contratação:</w:t>
      </w:r>
    </w:p>
    <w:p w14:paraId="47786387" w14:textId="77777777" w:rsidR="00566C7E" w:rsidRDefault="00566C7E" w:rsidP="00C10EB4">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p>
    <w:p w14:paraId="0657782E" w14:textId="6D8A3D79" w:rsidR="006B0739" w:rsidRPr="008B16E0" w:rsidRDefault="00F714D9" w:rsidP="00C17F70">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r w:rsidRPr="00BB0AA9">
        <w:rPr>
          <w:rFonts w:ascii="Bookman Old Style" w:hAnsi="Bookman Old Style"/>
          <w:b/>
        </w:rPr>
        <w:t>OBJETO:</w:t>
      </w:r>
      <w:r>
        <w:rPr>
          <w:rFonts w:ascii="Bookman Old Style" w:hAnsi="Bookman Old Style"/>
        </w:rPr>
        <w:t xml:space="preserve"> </w:t>
      </w:r>
      <w:r w:rsidR="006A5348" w:rsidRPr="006A5348">
        <w:rPr>
          <w:rFonts w:ascii="Bookman Old Style" w:hAnsi="Bookman Old Style"/>
          <w:b/>
        </w:rPr>
        <w:t>CONTRATAÇ</w:t>
      </w:r>
      <w:bookmarkStart w:id="0" w:name="_GoBack"/>
      <w:bookmarkEnd w:id="0"/>
      <w:r w:rsidR="006A5348" w:rsidRPr="006A5348">
        <w:rPr>
          <w:rFonts w:ascii="Bookman Old Style" w:hAnsi="Bookman Old Style"/>
          <w:b/>
        </w:rPr>
        <w:t>ÃO DE EMPRESA PARA PRESTAÇÃO DE SERVIÇOS DE MANUTENÇÃO VEICULAR VISANDO REPAROS NO VEÍCULO MERCEDES-BENZ PLACA OKG-1G95 A FIM DE ATENDER AS NECESSIDADES DO MUNICÍPIO DE FORMOSA DO SUL/SC</w:t>
      </w:r>
      <w:r w:rsidR="002266DD">
        <w:rPr>
          <w:rFonts w:ascii="Bookman Old Style" w:hAnsi="Bookman Old Style"/>
          <w:b/>
        </w:rPr>
        <w:t xml:space="preserve">, </w:t>
      </w:r>
      <w:r w:rsidR="008B16E0" w:rsidRPr="008B16E0">
        <w:rPr>
          <w:rFonts w:ascii="Bookman Old Style" w:hAnsi="Bookman Old Style"/>
        </w:rPr>
        <w:t>conforme descrições e especificações contidas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992"/>
        <w:gridCol w:w="3458"/>
        <w:gridCol w:w="1505"/>
        <w:gridCol w:w="1503"/>
      </w:tblGrid>
      <w:tr w:rsidR="006A5348" w:rsidRPr="000D12EA" w14:paraId="60B35434" w14:textId="77777777" w:rsidTr="006A5348">
        <w:trPr>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140D70B7" w14:textId="77777777" w:rsidR="006A5348" w:rsidRPr="000D12EA" w:rsidRDefault="006A5348" w:rsidP="00A51807">
            <w:pPr>
              <w:suppressAutoHyphens/>
              <w:jc w:val="center"/>
              <w:rPr>
                <w:rFonts w:ascii="Bookman Old Style" w:hAnsi="Bookman Old Style"/>
                <w:b/>
                <w:color w:val="000000" w:themeColor="text1"/>
                <w:lang w:eastAsia="ar-SA"/>
              </w:rPr>
            </w:pPr>
            <w:r w:rsidRPr="000D12EA">
              <w:rPr>
                <w:rFonts w:ascii="Bookman Old Style" w:hAnsi="Bookman Old Style"/>
                <w:b/>
                <w:color w:val="000000" w:themeColor="text1"/>
              </w:rPr>
              <w:t>QUANT.</w:t>
            </w:r>
          </w:p>
        </w:tc>
        <w:tc>
          <w:tcPr>
            <w:tcW w:w="569" w:type="pct"/>
            <w:tcBorders>
              <w:top w:val="single" w:sz="4" w:space="0" w:color="auto"/>
              <w:left w:val="single" w:sz="4" w:space="0" w:color="auto"/>
              <w:bottom w:val="single" w:sz="4" w:space="0" w:color="auto"/>
              <w:right w:val="single" w:sz="4" w:space="0" w:color="auto"/>
            </w:tcBorders>
            <w:vAlign w:val="center"/>
            <w:hideMark/>
          </w:tcPr>
          <w:p w14:paraId="62A9DFB0" w14:textId="77777777" w:rsidR="006A5348" w:rsidRPr="000D12EA" w:rsidRDefault="006A5348" w:rsidP="00A51807">
            <w:pPr>
              <w:suppressAutoHyphens/>
              <w:jc w:val="center"/>
              <w:rPr>
                <w:rFonts w:ascii="Bookman Old Style" w:hAnsi="Bookman Old Style"/>
                <w:b/>
                <w:color w:val="000000" w:themeColor="text1"/>
                <w:lang w:eastAsia="ar-SA"/>
              </w:rPr>
            </w:pPr>
            <w:r w:rsidRPr="000D12EA">
              <w:rPr>
                <w:rFonts w:ascii="Bookman Old Style" w:hAnsi="Bookman Old Style"/>
                <w:b/>
                <w:color w:val="000000" w:themeColor="text1"/>
              </w:rPr>
              <w:t>UN</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9F76085" w14:textId="77777777" w:rsidR="006A5348" w:rsidRPr="000D12EA" w:rsidRDefault="006A5348" w:rsidP="00A51807">
            <w:pPr>
              <w:suppressAutoHyphens/>
              <w:jc w:val="center"/>
              <w:rPr>
                <w:rFonts w:ascii="Bookman Old Style" w:hAnsi="Bookman Old Style"/>
                <w:b/>
                <w:color w:val="000000" w:themeColor="text1"/>
                <w:lang w:eastAsia="ar-SA"/>
              </w:rPr>
            </w:pPr>
            <w:r w:rsidRPr="000D12EA">
              <w:rPr>
                <w:rFonts w:ascii="Bookman Old Style" w:hAnsi="Bookman Old Style"/>
                <w:b/>
                <w:color w:val="000000" w:themeColor="text1"/>
              </w:rPr>
              <w:t>DESCRIÇÃO</w:t>
            </w:r>
          </w:p>
        </w:tc>
        <w:tc>
          <w:tcPr>
            <w:tcW w:w="863" w:type="pct"/>
            <w:tcBorders>
              <w:top w:val="single" w:sz="4" w:space="0" w:color="auto"/>
              <w:left w:val="single" w:sz="4" w:space="0" w:color="auto"/>
              <w:bottom w:val="single" w:sz="4" w:space="0" w:color="auto"/>
              <w:right w:val="single" w:sz="4" w:space="0" w:color="auto"/>
            </w:tcBorders>
            <w:vAlign w:val="center"/>
            <w:hideMark/>
          </w:tcPr>
          <w:p w14:paraId="123E9248" w14:textId="77777777" w:rsidR="006A5348" w:rsidRPr="000D12EA" w:rsidRDefault="006A5348" w:rsidP="00A51807">
            <w:pPr>
              <w:suppressAutoHyphens/>
              <w:jc w:val="center"/>
              <w:rPr>
                <w:rFonts w:ascii="Bookman Old Style" w:hAnsi="Bookman Old Style"/>
                <w:b/>
                <w:color w:val="000000" w:themeColor="text1"/>
                <w:lang w:eastAsia="ar-SA"/>
              </w:rPr>
            </w:pPr>
            <w:r w:rsidRPr="000D12EA">
              <w:rPr>
                <w:rFonts w:ascii="Bookman Old Style" w:hAnsi="Bookman Old Style"/>
                <w:b/>
                <w:color w:val="000000" w:themeColor="text1"/>
              </w:rPr>
              <w:t>VALOR UNITÁRIO</w:t>
            </w:r>
          </w:p>
        </w:tc>
        <w:tc>
          <w:tcPr>
            <w:tcW w:w="862" w:type="pct"/>
            <w:tcBorders>
              <w:top w:val="single" w:sz="4" w:space="0" w:color="auto"/>
              <w:left w:val="single" w:sz="4" w:space="0" w:color="auto"/>
              <w:bottom w:val="single" w:sz="4" w:space="0" w:color="auto"/>
              <w:right w:val="single" w:sz="4" w:space="0" w:color="auto"/>
            </w:tcBorders>
            <w:vAlign w:val="center"/>
          </w:tcPr>
          <w:p w14:paraId="057E7DF8" w14:textId="77777777" w:rsidR="006A5348" w:rsidRPr="000D12EA" w:rsidRDefault="006A5348" w:rsidP="00A51807">
            <w:pPr>
              <w:suppressAutoHyphens/>
              <w:jc w:val="center"/>
              <w:rPr>
                <w:rFonts w:ascii="Bookman Old Style" w:hAnsi="Bookman Old Style"/>
                <w:b/>
                <w:color w:val="000000" w:themeColor="text1"/>
              </w:rPr>
            </w:pPr>
            <w:r w:rsidRPr="000D12EA">
              <w:rPr>
                <w:rFonts w:ascii="Bookman Old Style" w:hAnsi="Bookman Old Style"/>
                <w:b/>
                <w:color w:val="000000" w:themeColor="text1"/>
              </w:rPr>
              <w:t>VALOR TOTAL</w:t>
            </w:r>
          </w:p>
        </w:tc>
      </w:tr>
      <w:tr w:rsidR="006A5348" w:rsidRPr="000D12EA" w14:paraId="4946289D" w14:textId="77777777" w:rsidTr="006A5348">
        <w:trPr>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5AB2492C" w14:textId="77777777" w:rsidR="006A5348" w:rsidRPr="000D12EA" w:rsidRDefault="006A5348" w:rsidP="00A51807">
            <w:pPr>
              <w:suppressAutoHyphens/>
              <w:jc w:val="center"/>
              <w:rPr>
                <w:rFonts w:ascii="Bookman Old Style" w:hAnsi="Bookman Old Style"/>
                <w:color w:val="000000" w:themeColor="text1"/>
                <w:lang w:eastAsia="ar-SA"/>
              </w:rPr>
            </w:pPr>
            <w:r w:rsidRPr="000D12EA">
              <w:rPr>
                <w:rFonts w:ascii="Bookman Old Style" w:hAnsi="Bookman Old Style"/>
                <w:color w:val="000000" w:themeColor="text1"/>
              </w:rPr>
              <w:t>01</w:t>
            </w:r>
          </w:p>
        </w:tc>
        <w:tc>
          <w:tcPr>
            <w:tcW w:w="569" w:type="pct"/>
            <w:tcBorders>
              <w:top w:val="single" w:sz="4" w:space="0" w:color="auto"/>
              <w:left w:val="single" w:sz="4" w:space="0" w:color="auto"/>
              <w:bottom w:val="single" w:sz="4" w:space="0" w:color="auto"/>
              <w:right w:val="single" w:sz="4" w:space="0" w:color="auto"/>
            </w:tcBorders>
            <w:vAlign w:val="center"/>
            <w:hideMark/>
          </w:tcPr>
          <w:p w14:paraId="04AE079C" w14:textId="77777777" w:rsidR="006A5348" w:rsidRPr="000D12EA" w:rsidRDefault="006A5348" w:rsidP="00A51807">
            <w:pPr>
              <w:suppressAutoHyphens/>
              <w:jc w:val="center"/>
              <w:rPr>
                <w:rFonts w:ascii="Bookman Old Style" w:hAnsi="Bookman Old Style"/>
                <w:color w:val="000000" w:themeColor="text1"/>
                <w:lang w:eastAsia="ar-SA"/>
              </w:rPr>
            </w:pPr>
            <w:r w:rsidRPr="000D12EA">
              <w:rPr>
                <w:rFonts w:ascii="Bookman Old Style" w:hAnsi="Bookman Old Style"/>
                <w:color w:val="000000" w:themeColor="text1"/>
              </w:rPr>
              <w:t>UN.</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366B15B" w14:textId="77777777" w:rsidR="006A5348" w:rsidRPr="000D12EA" w:rsidRDefault="006A5348" w:rsidP="00A51807">
            <w:pPr>
              <w:jc w:val="both"/>
              <w:rPr>
                <w:color w:val="000000" w:themeColor="text1"/>
              </w:rPr>
            </w:pPr>
            <w:r w:rsidRPr="000D12EA">
              <w:rPr>
                <w:color w:val="000000" w:themeColor="text1"/>
              </w:rPr>
              <w:t xml:space="preserve">QUATRO UNIDADES DE </w:t>
            </w:r>
            <w:r w:rsidRPr="000D12EA">
              <w:rPr>
                <w:rFonts w:ascii="Bookman Old Style" w:hAnsi="Bookman Old Style" w:cs="Calibri Light"/>
                <w:color w:val="000000" w:themeColor="text1"/>
              </w:rPr>
              <w:t xml:space="preserve">DISCO DE CORTE </w:t>
            </w:r>
            <w:proofErr w:type="gramStart"/>
            <w:r w:rsidRPr="000D12EA">
              <w:rPr>
                <w:rFonts w:ascii="Bookman Old Style" w:hAnsi="Bookman Old Style" w:cs="Calibri Light"/>
                <w:color w:val="000000" w:themeColor="text1"/>
              </w:rPr>
              <w:t>7</w:t>
            </w:r>
            <w:proofErr w:type="gramEnd"/>
            <w:r w:rsidRPr="000D12EA">
              <w:rPr>
                <w:rFonts w:ascii="Bookman Old Style" w:hAnsi="Bookman Old Style" w:cs="Calibri Light"/>
                <w:color w:val="000000" w:themeColor="text1"/>
              </w:rPr>
              <w:t xml:space="preserve">”, TRÊS UNIDADES DE DISCO DE DESBASTE DE 7”; 106 QUILOGRAMAS DE FERRO, UMA UNIDADE PARACHOQUE HOMOLOGADO, UMA UNIDADE FAIXA PARACHOQUE REFLETIVA, UMA UNIDADE DE MÃO DE OBRA GAS DE DORTE, UMA UNIDADE DE MÃO DO OBRA SOLDA, UMA UNIDADE DE MÃO DE OBRA ENDIREITAR CHASSI, VINTE E OITO HORAS DE MÃO DE OBRA MECÂNICA, QUATRO UNIDADES DE MANCAL </w:t>
            </w:r>
            <w:r w:rsidRPr="000D12EA">
              <w:rPr>
                <w:rFonts w:ascii="Bookman Old Style" w:hAnsi="Bookman Old Style" w:cs="Calibri Light"/>
                <w:color w:val="000000" w:themeColor="text1"/>
              </w:rPr>
              <w:lastRenderedPageBreak/>
              <w:t>PISTÃO, DUAS HORAS DE MÃO DE OBRA PARA REPARO PISTÃO.</w:t>
            </w:r>
          </w:p>
        </w:tc>
        <w:tc>
          <w:tcPr>
            <w:tcW w:w="863" w:type="pct"/>
            <w:tcBorders>
              <w:top w:val="single" w:sz="4" w:space="0" w:color="auto"/>
              <w:left w:val="single" w:sz="4" w:space="0" w:color="auto"/>
              <w:bottom w:val="single" w:sz="4" w:space="0" w:color="auto"/>
              <w:right w:val="single" w:sz="4" w:space="0" w:color="auto"/>
            </w:tcBorders>
            <w:vAlign w:val="center"/>
          </w:tcPr>
          <w:p w14:paraId="35AEC70D" w14:textId="77777777" w:rsidR="006A5348" w:rsidRPr="000D12EA" w:rsidRDefault="006A5348" w:rsidP="00A51807">
            <w:pPr>
              <w:suppressAutoHyphens/>
              <w:jc w:val="center"/>
              <w:rPr>
                <w:rFonts w:ascii="Bookman Old Style" w:hAnsi="Bookman Old Style"/>
                <w:color w:val="000000" w:themeColor="text1"/>
                <w:lang w:eastAsia="ar-SA"/>
              </w:rPr>
            </w:pPr>
            <w:r w:rsidRPr="000D12EA">
              <w:rPr>
                <w:rFonts w:ascii="Bookman Old Style" w:hAnsi="Bookman Old Style"/>
                <w:color w:val="000000" w:themeColor="text1"/>
                <w:lang w:eastAsia="ar-SA"/>
              </w:rPr>
              <w:lastRenderedPageBreak/>
              <w:t>R$</w:t>
            </w:r>
          </w:p>
        </w:tc>
        <w:tc>
          <w:tcPr>
            <w:tcW w:w="862" w:type="pct"/>
            <w:tcBorders>
              <w:top w:val="single" w:sz="4" w:space="0" w:color="auto"/>
              <w:left w:val="single" w:sz="4" w:space="0" w:color="auto"/>
              <w:bottom w:val="single" w:sz="4" w:space="0" w:color="auto"/>
              <w:right w:val="single" w:sz="4" w:space="0" w:color="auto"/>
            </w:tcBorders>
            <w:vAlign w:val="center"/>
          </w:tcPr>
          <w:p w14:paraId="0D171325" w14:textId="77777777" w:rsidR="006A5348" w:rsidRPr="000D12EA" w:rsidRDefault="006A5348" w:rsidP="00A51807">
            <w:pPr>
              <w:suppressAutoHyphens/>
              <w:jc w:val="center"/>
              <w:rPr>
                <w:rFonts w:ascii="Bookman Old Style" w:hAnsi="Bookman Old Style"/>
                <w:color w:val="000000" w:themeColor="text1"/>
                <w:lang w:eastAsia="ar-SA"/>
              </w:rPr>
            </w:pPr>
            <w:r w:rsidRPr="000D12EA">
              <w:rPr>
                <w:rFonts w:ascii="Bookman Old Style" w:hAnsi="Bookman Old Style"/>
                <w:color w:val="000000" w:themeColor="text1"/>
                <w:lang w:eastAsia="ar-SA"/>
              </w:rPr>
              <w:t>R$</w:t>
            </w:r>
          </w:p>
        </w:tc>
      </w:tr>
    </w:tbl>
    <w:p w14:paraId="4035B50E" w14:textId="77777777" w:rsidR="006A5348" w:rsidRDefault="006A5348" w:rsidP="00CC1DA7">
      <w:pPr>
        <w:pBdr>
          <w:top w:val="single" w:sz="4" w:space="1" w:color="auto"/>
          <w:left w:val="single" w:sz="4" w:space="4" w:color="auto"/>
          <w:bottom w:val="single" w:sz="4" w:space="1" w:color="auto"/>
          <w:right w:val="single" w:sz="4" w:space="4" w:color="auto"/>
        </w:pBdr>
        <w:spacing w:after="0" w:line="360" w:lineRule="auto"/>
        <w:ind w:firstLine="708"/>
        <w:jc w:val="both"/>
        <w:rPr>
          <w:rFonts w:ascii="Bookman Old Style" w:hAnsi="Bookman Old Style"/>
        </w:rPr>
      </w:pPr>
    </w:p>
    <w:p w14:paraId="14CD1B19" w14:textId="555919D6" w:rsidR="006B57E2" w:rsidRPr="00C10EB4" w:rsidRDefault="00050B03" w:rsidP="00CC1DA7">
      <w:pPr>
        <w:pBdr>
          <w:top w:val="single" w:sz="4" w:space="1" w:color="auto"/>
          <w:left w:val="single" w:sz="4" w:space="4" w:color="auto"/>
          <w:bottom w:val="single" w:sz="4" w:space="1" w:color="auto"/>
          <w:right w:val="single" w:sz="4" w:space="4" w:color="auto"/>
        </w:pBdr>
        <w:spacing w:after="0" w:line="360" w:lineRule="auto"/>
        <w:ind w:firstLine="708"/>
        <w:jc w:val="both"/>
        <w:rPr>
          <w:rFonts w:ascii="Bookman Old Style" w:hAnsi="Bookman Old Style"/>
        </w:rPr>
      </w:pPr>
      <w:r w:rsidRPr="00C10EB4">
        <w:rPr>
          <w:rFonts w:ascii="Bookman Old Style" w:hAnsi="Bookman Old Style"/>
        </w:rPr>
        <w:t>Deste modo, fica concedido o prazo de 03 (três)</w:t>
      </w:r>
      <w:r w:rsidR="00A86FC6" w:rsidRPr="00C10EB4">
        <w:rPr>
          <w:rFonts w:ascii="Bookman Old Style" w:hAnsi="Bookman Old Style"/>
        </w:rPr>
        <w:t xml:space="preserve"> dias</w:t>
      </w:r>
      <w:r w:rsidRPr="00C10EB4">
        <w:rPr>
          <w:rFonts w:ascii="Bookman Old Style" w:hAnsi="Bookman Old Style"/>
        </w:rPr>
        <w:t xml:space="preserve"> úteis </w:t>
      </w:r>
      <w:r w:rsidR="0034284D" w:rsidRPr="00B602D3">
        <w:rPr>
          <w:rFonts w:ascii="Bookman Old Style" w:hAnsi="Bookman Old Style"/>
          <w:b/>
        </w:rPr>
        <w:t>(</w:t>
      </w:r>
      <w:r w:rsidR="006A5348">
        <w:rPr>
          <w:rFonts w:ascii="Bookman Old Style" w:hAnsi="Bookman Old Style"/>
          <w:b/>
        </w:rPr>
        <w:t>22</w:t>
      </w:r>
      <w:r w:rsidR="00784C42" w:rsidRPr="00B602D3">
        <w:rPr>
          <w:rFonts w:ascii="Bookman Old Style" w:hAnsi="Bookman Old Style"/>
          <w:b/>
        </w:rPr>
        <w:t>/</w:t>
      </w:r>
      <w:r w:rsidR="008B4267">
        <w:rPr>
          <w:rFonts w:ascii="Bookman Old Style" w:hAnsi="Bookman Old Style"/>
          <w:b/>
        </w:rPr>
        <w:t>10</w:t>
      </w:r>
      <w:r w:rsidR="00784C42" w:rsidRPr="00B602D3">
        <w:rPr>
          <w:rFonts w:ascii="Bookman Old Style" w:hAnsi="Bookman Old Style"/>
          <w:b/>
        </w:rPr>
        <w:t>/202</w:t>
      </w:r>
      <w:r w:rsidR="00250B75" w:rsidRPr="00B602D3">
        <w:rPr>
          <w:rFonts w:ascii="Bookman Old Style" w:hAnsi="Bookman Old Style"/>
          <w:b/>
        </w:rPr>
        <w:t>4</w:t>
      </w:r>
      <w:r w:rsidR="00784C42" w:rsidRPr="00B602D3">
        <w:rPr>
          <w:rFonts w:ascii="Bookman Old Style" w:hAnsi="Bookman Old Style"/>
          <w:b/>
        </w:rPr>
        <w:t xml:space="preserve"> </w:t>
      </w:r>
      <w:r w:rsidR="00784C42" w:rsidRPr="00F2389C">
        <w:rPr>
          <w:rFonts w:ascii="Bookman Old Style" w:hAnsi="Bookman Old Style"/>
        </w:rPr>
        <w:t>a</w:t>
      </w:r>
      <w:r w:rsidR="00784C42" w:rsidRPr="004A26E4">
        <w:rPr>
          <w:rFonts w:ascii="Bookman Old Style" w:hAnsi="Bookman Old Style"/>
          <w:b/>
          <w:color w:val="000000" w:themeColor="text1"/>
        </w:rPr>
        <w:t xml:space="preserve"> </w:t>
      </w:r>
      <w:r w:rsidR="006A5348">
        <w:rPr>
          <w:rFonts w:ascii="Bookman Old Style" w:hAnsi="Bookman Old Style"/>
          <w:b/>
        </w:rPr>
        <w:t>24</w:t>
      </w:r>
      <w:r w:rsidR="00784C42" w:rsidRPr="00B602D3">
        <w:rPr>
          <w:rFonts w:ascii="Bookman Old Style" w:hAnsi="Bookman Old Style"/>
          <w:b/>
        </w:rPr>
        <w:t>/</w:t>
      </w:r>
      <w:r w:rsidR="008B4267">
        <w:rPr>
          <w:rFonts w:ascii="Bookman Old Style" w:hAnsi="Bookman Old Style"/>
          <w:b/>
        </w:rPr>
        <w:t>10</w:t>
      </w:r>
      <w:r w:rsidR="001043C1" w:rsidRPr="00B602D3">
        <w:rPr>
          <w:rFonts w:ascii="Bookman Old Style" w:hAnsi="Bookman Old Style"/>
          <w:b/>
        </w:rPr>
        <w:t>/202</w:t>
      </w:r>
      <w:r w:rsidR="003629E4" w:rsidRPr="00B602D3">
        <w:rPr>
          <w:rFonts w:ascii="Bookman Old Style" w:hAnsi="Bookman Old Style"/>
          <w:b/>
        </w:rPr>
        <w:t>4</w:t>
      </w:r>
      <w:r w:rsidR="0034284D" w:rsidRPr="00B602D3">
        <w:rPr>
          <w:rFonts w:ascii="Bookman Old Style" w:hAnsi="Bookman Old Style"/>
        </w:rPr>
        <w:t xml:space="preserve">) </w:t>
      </w:r>
      <w:r w:rsidRPr="00C10EB4">
        <w:rPr>
          <w:rFonts w:ascii="Bookman Old Style" w:hAnsi="Bookman Old Style"/>
        </w:rPr>
        <w:t xml:space="preserve">para a apresentação de </w:t>
      </w:r>
      <w:r w:rsidR="009E24EE">
        <w:rPr>
          <w:rFonts w:ascii="Bookman Old Style" w:hAnsi="Bookman Old Style"/>
        </w:rPr>
        <w:t>propostas</w:t>
      </w:r>
      <w:r w:rsidRPr="00C10EB4">
        <w:rPr>
          <w:rFonts w:ascii="Bookman Old Style" w:hAnsi="Bookman Old Style"/>
        </w:rPr>
        <w:t xml:space="preserve"> adicionais por eventuais interessados, nos termos da especificação do objeto acima referido.</w:t>
      </w:r>
    </w:p>
    <w:p w14:paraId="25EE7799" w14:textId="6611B5CE" w:rsidR="00D50B98" w:rsidRPr="00C10EB4" w:rsidRDefault="008B16E0" w:rsidP="00275EBE">
      <w:pPr>
        <w:pBdr>
          <w:top w:val="single" w:sz="4" w:space="1" w:color="auto"/>
          <w:left w:val="single" w:sz="4" w:space="4" w:color="auto"/>
          <w:bottom w:val="single" w:sz="4" w:space="1" w:color="auto"/>
          <w:right w:val="single" w:sz="4" w:space="4" w:color="auto"/>
        </w:pBdr>
        <w:spacing w:after="0" w:line="360" w:lineRule="auto"/>
        <w:ind w:firstLine="708"/>
        <w:jc w:val="both"/>
        <w:rPr>
          <w:rFonts w:ascii="Bookman Old Style" w:hAnsi="Bookman Old Style"/>
        </w:rPr>
      </w:pPr>
      <w:r w:rsidRPr="008B16E0">
        <w:rPr>
          <w:rFonts w:ascii="Bookman Old Style" w:hAnsi="Bookman Old Style"/>
        </w:rPr>
        <w:t xml:space="preserve">Eventuais interessados poderão encaminhar a cotação/orçamento </w:t>
      </w:r>
      <w:r w:rsidR="00F66111" w:rsidRPr="00C10EB4">
        <w:rPr>
          <w:rFonts w:ascii="Bookman Old Style" w:hAnsi="Bookman Old Style"/>
        </w:rPr>
        <w:t xml:space="preserve">de forma eletrônica para o e-mail </w:t>
      </w:r>
      <w:hyperlink r:id="rId7" w:history="1">
        <w:r w:rsidR="00023C88" w:rsidRPr="00D3252C">
          <w:rPr>
            <w:rStyle w:val="Hyperlink"/>
            <w:rFonts w:ascii="Bookman Old Style" w:hAnsi="Bookman Old Style"/>
          </w:rPr>
          <w:t>licitacao@formosa.sc.gov.br</w:t>
        </w:r>
      </w:hyperlink>
      <w:r w:rsidR="00023C88">
        <w:rPr>
          <w:rFonts w:ascii="Bookman Old Style" w:hAnsi="Bookman Old Style"/>
        </w:rPr>
        <w:t xml:space="preserve">, </w:t>
      </w:r>
      <w:r w:rsidR="00F66111" w:rsidRPr="00C10EB4">
        <w:rPr>
          <w:rFonts w:ascii="Bookman Old Style" w:hAnsi="Bookman Old Style"/>
        </w:rPr>
        <w:t>(horário: 07h30min às 11h30min e das 13h00min às 17h00min).</w:t>
      </w:r>
    </w:p>
    <w:p w14:paraId="6648F67E" w14:textId="77777777" w:rsidR="00F66111" w:rsidRPr="00C10EB4" w:rsidRDefault="00F66111"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color w:val="FF0000"/>
        </w:rPr>
      </w:pPr>
    </w:p>
    <w:p w14:paraId="0B1A3D6A" w14:textId="77777777" w:rsidR="008B4267" w:rsidRDefault="008B4267" w:rsidP="004A26E4">
      <w:pPr>
        <w:pBdr>
          <w:top w:val="single" w:sz="4" w:space="1" w:color="auto"/>
          <w:left w:val="single" w:sz="4" w:space="4" w:color="auto"/>
          <w:bottom w:val="single" w:sz="4" w:space="1" w:color="auto"/>
          <w:right w:val="single" w:sz="4" w:space="4" w:color="auto"/>
        </w:pBdr>
        <w:spacing w:after="0" w:line="360" w:lineRule="auto"/>
        <w:ind w:firstLine="708"/>
        <w:jc w:val="center"/>
        <w:rPr>
          <w:rFonts w:ascii="Bookman Old Style" w:hAnsi="Bookman Old Style"/>
        </w:rPr>
      </w:pPr>
    </w:p>
    <w:p w14:paraId="3C551D66" w14:textId="187DB1C2" w:rsidR="00303C29" w:rsidRPr="004A26E4" w:rsidRDefault="00303C29" w:rsidP="004A26E4">
      <w:pPr>
        <w:pBdr>
          <w:top w:val="single" w:sz="4" w:space="1" w:color="auto"/>
          <w:left w:val="single" w:sz="4" w:space="4" w:color="auto"/>
          <w:bottom w:val="single" w:sz="4" w:space="1" w:color="auto"/>
          <w:right w:val="single" w:sz="4" w:space="4" w:color="auto"/>
        </w:pBdr>
        <w:spacing w:after="0" w:line="360" w:lineRule="auto"/>
        <w:ind w:firstLine="708"/>
        <w:jc w:val="center"/>
        <w:rPr>
          <w:rFonts w:ascii="Bookman Old Style" w:hAnsi="Bookman Old Style"/>
        </w:rPr>
      </w:pPr>
      <w:r w:rsidRPr="00B25096">
        <w:rPr>
          <w:rFonts w:ascii="Bookman Old Style" w:hAnsi="Bookman Old Style"/>
        </w:rPr>
        <w:t xml:space="preserve">FORMOSA DO SUL, </w:t>
      </w:r>
      <w:r w:rsidR="006A5348">
        <w:rPr>
          <w:rFonts w:ascii="Bookman Old Style" w:hAnsi="Bookman Old Style"/>
        </w:rPr>
        <w:t>21</w:t>
      </w:r>
      <w:r w:rsidR="00C82F58" w:rsidRPr="00B25096">
        <w:rPr>
          <w:rFonts w:ascii="Bookman Old Style" w:hAnsi="Bookman Old Style"/>
        </w:rPr>
        <w:t xml:space="preserve"> de</w:t>
      </w:r>
      <w:r w:rsidR="00422856" w:rsidRPr="00B25096">
        <w:rPr>
          <w:rFonts w:ascii="Bookman Old Style" w:hAnsi="Bookman Old Style"/>
        </w:rPr>
        <w:t xml:space="preserve"> </w:t>
      </w:r>
      <w:r w:rsidR="008B4267">
        <w:rPr>
          <w:rFonts w:ascii="Bookman Old Style" w:hAnsi="Bookman Old Style"/>
        </w:rPr>
        <w:t>Outubro</w:t>
      </w:r>
      <w:r w:rsidR="00D50B98" w:rsidRPr="00B25096">
        <w:rPr>
          <w:rFonts w:ascii="Bookman Old Style" w:hAnsi="Bookman Old Style"/>
        </w:rPr>
        <w:t xml:space="preserve"> </w:t>
      </w:r>
      <w:r w:rsidR="00C82F58" w:rsidRPr="00B25096">
        <w:rPr>
          <w:rFonts w:ascii="Bookman Old Style" w:hAnsi="Bookman Old Style"/>
        </w:rPr>
        <w:t>de 202</w:t>
      </w:r>
      <w:r w:rsidR="003629E4" w:rsidRPr="00B25096">
        <w:rPr>
          <w:rFonts w:ascii="Bookman Old Style" w:hAnsi="Bookman Old Style"/>
        </w:rPr>
        <w:t>4</w:t>
      </w:r>
      <w:r w:rsidR="006B0739" w:rsidRPr="00B25096">
        <w:rPr>
          <w:rFonts w:ascii="Bookman Old Style" w:hAnsi="Bookman Old Style"/>
        </w:rPr>
        <w:t>.</w:t>
      </w:r>
    </w:p>
    <w:p w14:paraId="65A32147" w14:textId="77777777" w:rsidR="003629E4" w:rsidRDefault="003629E4"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rPr>
      </w:pPr>
    </w:p>
    <w:p w14:paraId="6F0E5151" w14:textId="77777777" w:rsidR="00DE0DA7" w:rsidRDefault="00DE0DA7"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rPr>
      </w:pPr>
    </w:p>
    <w:p w14:paraId="38BEB58E" w14:textId="77777777" w:rsidR="005D51A1" w:rsidRDefault="005D51A1"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rPr>
      </w:pPr>
    </w:p>
    <w:p w14:paraId="3E409AC7" w14:textId="77777777" w:rsidR="003629E4" w:rsidRPr="00D14D3B" w:rsidRDefault="003629E4"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rPr>
      </w:pPr>
    </w:p>
    <w:p w14:paraId="3F38605F" w14:textId="1569A7EF" w:rsidR="000031F1" w:rsidRPr="00C10EB4" w:rsidRDefault="00616477"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rPr>
      </w:pPr>
      <w:r w:rsidRPr="00C10EB4">
        <w:rPr>
          <w:rFonts w:ascii="Bookman Old Style" w:hAnsi="Bookman Old Style"/>
          <w:b/>
        </w:rPr>
        <w:t>JORGE ANTÔNIO COMUNELLO</w:t>
      </w:r>
    </w:p>
    <w:p w14:paraId="078FFB1D" w14:textId="75C9387A" w:rsidR="00C9065A" w:rsidRPr="00D14D3B" w:rsidRDefault="00AB1690" w:rsidP="00AB1690">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rPr>
      </w:pPr>
      <w:r w:rsidRPr="00C10EB4">
        <w:rPr>
          <w:rFonts w:ascii="Bookman Old Style" w:hAnsi="Bookman Old Style"/>
          <w:b/>
        </w:rPr>
        <w:t>PREFEITO MUNICIPAL</w:t>
      </w:r>
    </w:p>
    <w:sectPr w:rsidR="00C9065A" w:rsidRPr="00D14D3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4453E" w14:textId="77777777" w:rsidR="00274ED9" w:rsidRDefault="00274ED9" w:rsidP="00C720DD">
      <w:pPr>
        <w:spacing w:after="0" w:line="240" w:lineRule="auto"/>
      </w:pPr>
      <w:r>
        <w:separator/>
      </w:r>
    </w:p>
  </w:endnote>
  <w:endnote w:type="continuationSeparator" w:id="0">
    <w:p w14:paraId="3DEADF2B" w14:textId="77777777" w:rsidR="00274ED9" w:rsidRDefault="00274ED9" w:rsidP="00C7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DEC95" w14:textId="77777777" w:rsidR="00274ED9" w:rsidRDefault="00274ED9" w:rsidP="00C720DD">
      <w:pPr>
        <w:spacing w:after="0" w:line="240" w:lineRule="auto"/>
      </w:pPr>
      <w:r>
        <w:separator/>
      </w:r>
    </w:p>
  </w:footnote>
  <w:footnote w:type="continuationSeparator" w:id="0">
    <w:p w14:paraId="2D3F3906" w14:textId="77777777" w:rsidR="00274ED9" w:rsidRDefault="00274ED9" w:rsidP="00C72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51" w:type="pct"/>
      <w:jc w:val="center"/>
      <w:tblLook w:val="04A0" w:firstRow="1" w:lastRow="0" w:firstColumn="1" w:lastColumn="0" w:noHBand="0" w:noVBand="1"/>
    </w:tblPr>
    <w:tblGrid>
      <w:gridCol w:w="2176"/>
      <w:gridCol w:w="6110"/>
    </w:tblGrid>
    <w:tr w:rsidR="008D7D7F" w:rsidRPr="00EF3E89" w14:paraId="3747298A" w14:textId="77777777" w:rsidTr="008D7D7F">
      <w:trPr>
        <w:trHeight w:val="1302"/>
        <w:jc w:val="center"/>
      </w:trPr>
      <w:tc>
        <w:tcPr>
          <w:tcW w:w="1313" w:type="pct"/>
        </w:tcPr>
        <w:p w14:paraId="25FFAD42" w14:textId="77777777" w:rsidR="008D7D7F" w:rsidRPr="00EF3E89" w:rsidRDefault="008D7D7F" w:rsidP="008D7D7F">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40115BE3" wp14:editId="74FEFB9D">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87" w:type="pct"/>
        </w:tcPr>
        <w:p w14:paraId="5CA684E8" w14:textId="77777777" w:rsidR="008D7D7F" w:rsidRPr="00971A69" w:rsidRDefault="008D7D7F" w:rsidP="008D7D7F">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7B45A081" w14:textId="77777777" w:rsidR="008D7D7F" w:rsidRPr="00971A69" w:rsidRDefault="008D7D7F" w:rsidP="008D7D7F">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392B681B" w14:textId="77777777" w:rsidR="008D7D7F" w:rsidRPr="00AA60CE" w:rsidRDefault="008D7D7F" w:rsidP="008D7D7F">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5145955F" w14:textId="77777777" w:rsidR="008D7D7F" w:rsidRPr="00971A69" w:rsidRDefault="008D7D7F" w:rsidP="008D7D7F">
          <w:pPr>
            <w:spacing w:after="0"/>
            <w:jc w:val="center"/>
            <w:rPr>
              <w:rFonts w:ascii="Bookman Old Style" w:hAnsi="Bookman Old Style" w:cs="Tahoma"/>
              <w:b/>
              <w:bCs/>
            </w:rPr>
          </w:pPr>
          <w:r w:rsidRPr="00971A69">
            <w:rPr>
              <w:rFonts w:ascii="Bookman Old Style" w:hAnsi="Bookman Old Style" w:cs="Tahoma"/>
              <w:b/>
              <w:bCs/>
            </w:rPr>
            <w:t>CNPJ: 80.637.424/0001-09</w:t>
          </w:r>
        </w:p>
        <w:p w14:paraId="758034E0" w14:textId="77777777" w:rsidR="008D7D7F" w:rsidRDefault="008D7D7F" w:rsidP="008D7D7F">
          <w:pPr>
            <w:spacing w:after="0"/>
            <w:jc w:val="center"/>
            <w:rPr>
              <w:rFonts w:ascii="Bookman Old Style" w:hAnsi="Bookman Old Style"/>
            </w:rPr>
          </w:pPr>
          <w:r>
            <w:rPr>
              <w:rFonts w:ascii="Bookman Old Style" w:hAnsi="Bookman Old Style"/>
            </w:rPr>
            <w:t xml:space="preserve">Av. Getúlio Vargas, 580 – </w:t>
          </w:r>
          <w:proofErr w:type="gramStart"/>
          <w:r>
            <w:rPr>
              <w:rFonts w:ascii="Bookman Old Style" w:hAnsi="Bookman Old Style"/>
            </w:rPr>
            <w:t>Centro</w:t>
          </w:r>
          <w:proofErr w:type="gramEnd"/>
        </w:p>
        <w:p w14:paraId="52796DA2" w14:textId="77777777" w:rsidR="008D7D7F" w:rsidRPr="00971A69" w:rsidRDefault="008D7D7F" w:rsidP="008D7D7F">
          <w:pPr>
            <w:spacing w:after="0"/>
            <w:jc w:val="center"/>
            <w:rPr>
              <w:rFonts w:ascii="Bookman Old Style" w:hAnsi="Bookman Old Style" w:cs="Tahoma"/>
              <w:bCs/>
            </w:rPr>
          </w:pPr>
          <w:r w:rsidRPr="00971A69">
            <w:rPr>
              <w:rFonts w:ascii="Bookman Old Style" w:hAnsi="Bookman Old Style" w:cs="Tahoma"/>
              <w:bCs/>
            </w:rPr>
            <w:t>Formosa do Sul – SC, CEP 89.859-</w:t>
          </w:r>
          <w:proofErr w:type="gramStart"/>
          <w:r w:rsidRPr="00971A69">
            <w:rPr>
              <w:rFonts w:ascii="Bookman Old Style" w:hAnsi="Bookman Old Style" w:cs="Tahoma"/>
              <w:bCs/>
            </w:rPr>
            <w:t>000</w:t>
          </w:r>
          <w:proofErr w:type="gramEnd"/>
        </w:p>
        <w:p w14:paraId="176FCE39" w14:textId="79688AAE" w:rsidR="008D7D7F" w:rsidRPr="00EF3E89" w:rsidRDefault="008D7D7F" w:rsidP="008D7D7F">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w:t>
          </w:r>
          <w:r w:rsidR="00241F64">
            <w:rPr>
              <w:rFonts w:ascii="Bookman Old Style" w:hAnsi="Bookman Old Style" w:cs="Tahoma"/>
              <w:bCs/>
            </w:rPr>
            <w:t>43</w:t>
          </w:r>
        </w:p>
      </w:tc>
    </w:tr>
  </w:tbl>
  <w:p w14:paraId="75953D7C" w14:textId="77777777" w:rsidR="00C720DD" w:rsidRDefault="00C720D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859-000"/>
    <w:docVar w:name="Cidade" w:val="Formosa do Sul"/>
    <w:docVar w:name="CidadeContratado" w:val="CHAPECO"/>
    <w:docVar w:name="CNPJ" w:val="11.460.159/0001-05"/>
    <w:docVar w:name="CNPJContratado" w:val="01336261000140"/>
    <w:docVar w:name="CPFContratado" w:val=" "/>
    <w:docVar w:name="CPFRespContratado" w:val="CPFRespContratado"/>
    <w:docVar w:name="CPFTitular" w:val="369.252.330-00"/>
    <w:docVar w:name="DataAbertura" w:val="28/01/2021"/>
    <w:docVar w:name="DataAdjudicacao" w:val="01 de Janeiro de 1900"/>
    <w:docVar w:name="DataAssinatura" w:val="DataAssinatura"/>
    <w:docVar w:name="DataDecreto" w:val="13/01/2021"/>
    <w:docVar w:name="DataExtensoAdjudicacao" w:val="28 de Janeiro de 2021"/>
    <w:docVar w:name="DataExtensoAssinatura" w:val="DataExtensoAssinatura"/>
    <w:docVar w:name="DataExtensoHomolog" w:val="28 de Janeiro de 2021"/>
    <w:docVar w:name="DataExtensoProcesso" w:val="28 de Janeiro de 2021"/>
    <w:docVar w:name="DataExtensoPublicacao" w:val="29 de Janeiro de 2021"/>
    <w:docVar w:name="DataFinalRecEnvelope" w:val="28/01/2021"/>
    <w:docVar w:name="DataHomologacao" w:val="28/01/2021"/>
    <w:docVar w:name="DataInicioRecEnvelope" w:val="01/01/1900"/>
    <w:docVar w:name="DataPortaria" w:val="01/01/1900"/>
    <w:docVar w:name="DataProcesso" w:val="28/01/2021"/>
    <w:docVar w:name="DataPublicacao" w:val="29 de Janeiro de 2021"/>
    <w:docVar w:name="DataVencimento" w:val="DataVencimento"/>
    <w:docVar w:name="DecretoNomeacao" w:val="ATA 57/21"/>
    <w:docVar w:name="Dotacoes" w:val="2.024.3390.00 - 102 - 9/2021   -   MANUTENÇÃO DO FUNDO MUNICIPAL DE SAÚDE "/>
    <w:docVar w:name="Endereco" w:val="RUA ANTONIO CELLA, 585"/>
    <w:docVar w:name="EnderecoContratado" w:val="AV GETULIO VARGAS,571 - S SALAS 13 E 14"/>
    <w:docVar w:name="EnderecoEntrega" w:val="RUA ANTONIO CELLA Nº 585"/>
    <w:docVar w:name="EstadoContratado" w:val="SC"/>
    <w:docVar w:name="FAX" w:val="493343-0030"/>
    <w:docVar w:name="FonteRecurso" w:val=" "/>
    <w:docVar w:name="FormaJulgamento" w:val="MENOR PREÇO POR ITEM"/>
    <w:docVar w:name="FormaPgContrato" w:val="FormaPgContrato"/>
    <w:docVar w:name="FormaPgto" w:val="ATÉ O DIA 15 (QUINZE) DE CADA MÊS"/>
    <w:docVar w:name="FormaReajuste" w:val=" "/>
    <w:docVar w:name="HoraAbertura" w:val="08:00"/>
    <w:docVar w:name="HoraFinalRecEnvelope" w:val="08:00"/>
    <w:docVar w:name="HoraInicioRecEnvelope" w:val="00:00"/>
    <w:docVar w:name="IdentifContratado" w:val=" "/>
    <w:docVar w:name="ItensLicitacao" w:val="_x000d__x000d_Item_x0009_    Quantidade_x0009_Unid_x0009_Nome do Material_x000d_   1_x0009_       12,000_x0009_MÊS    _x0009_CONTRATO DE RATEIO DAS DESPESAS DE MANUTENÇÃO E AMPLIAÇÃO DAS ATIVIDADES DO SERVIÇO DE ATENDIMENTO DE RESGATE MÉDICO AEROMÉDICO (SARA) - MATERIAL_x000d_   2_x0009_       12,000_x0009_MÊS    _x0009_CONTRATO DE RATEIO DAS DESPESAS DE MANUTENÇÃO E AMPLIAÇÃO DAS ATIVIDADES DO SERVIÇO DE ATENDIMENTO DE RESGATE MÉDICO AEROMÉDICO (SARA) - SERVIÇOS"/>
    <w:docVar w:name="ItensLicitacaoPorLote" w:val=" "/>
    <w:docVar w:name="ItensVencedores" w:val="_x000d_ _x000d_ Fornecedor: 98 - CONSORCIO INTERMUNICIPAL DE SAUDE DO OESTE DE SC_x000d_ _x000d_ Item_x0009_    Quantidade_x0009_Unid_x0009_Nome do Material                                                  _x0009__x0009__x0009_Preço Total_x000d_    1_x0009_       12,000_x0009_MÊS    _x0009_CONTRATO DE RATEIO DAS DESPESAS DE MANUTENÇÃO E AM_x0009_CONTRATO DE RATEIO DAS DESPESAS DE MANUTENÇÃO E AMPLIAÇÃO DAS ATIVIDADES DO SERVIÇO DE ATENDIMENTO DE RESGATE MÉDICO AEROMÉDICO (SARA) - MATERIAL_x0009_      2.400,00_x000d_    2_x0009_       12,000_x0009_MÊS    _x0009_CONTRATO DE RATEIO DAS DESPESAS DE MANUTENÇÃO E AM_x0009_CONTRATO DE RATEIO DAS DESPESAS DE MANUTENÇÃO E AMPLIAÇÃO DAS ATIVIDADES DO SERVIÇO DE ATENDIMENTO DE RESGATE MÉDICO AEROMÉDICO (SARA) - SERVIÇOS_x0009_      3.600,00"/>
    <w:docVar w:name="ListaDctosProc" w:val="- CND UNIFICADA FEDERAL E INSS- CND MUNICIPAL- CND TRABALHISTA- CND ESTADUAL- CND FGTS"/>
    <w:docVar w:name="LocalEntrega" w:val="FUNDO MUNICIPAL DE SAÚDE FORMOSA DO SUL"/>
    <w:docVar w:name="Modalidade" w:val="Dispensa de Licitação p/ Compras e Serviços"/>
    <w:docVar w:name="NomeCentroCusto" w:val=" "/>
    <w:docVar w:name="NomeContratado" w:val="CONSORCIO INTERMUNICIPAL DE SAUDE DO OESTE DE SC"/>
    <w:docVar w:name="NomeDiretorCompras" w:val="JAMES ALBERTO FURLANETTO"/>
    <w:docVar w:name="NomeEstado" w:val="ESTADO DE SANTA CATARINA"/>
    <w:docVar w:name="NomeMembro1" w:val="ALESSANDRA PAULA FERRARI"/>
    <w:docVar w:name="NomeMembro2" w:val="ADEMAR ANDRÉ SZCZEPANSKI"/>
    <w:docVar w:name="NomeMembro3" w:val="ELIZANDRO PAGANI"/>
    <w:docVar w:name="NomeMembro4" w:val="FERNANDA WILKOSZ"/>
    <w:docVar w:name="NomeMembro5" w:val="JUDITE E. CASTELLI MALACARNE"/>
    <w:docVar w:name="NomeMembro6" w:val="TAISE GRIS"/>
    <w:docVar w:name="NomeMembro7" w:val=" "/>
    <w:docVar w:name="NomeMembro8" w:val=" "/>
    <w:docVar w:name="NomeOrgao" w:val=" "/>
    <w:docVar w:name="NomePresComissao" w:val="LUIZETE ROHLING LORENSET"/>
    <w:docVar w:name="NomeRespCompras" w:val="JAMES ALBERTO FURLANETTO"/>
    <w:docVar w:name="NomeRespContratado" w:val=" "/>
    <w:docVar w:name="NomeSecretario" w:val="ALINE VIAN"/>
    <w:docVar w:name="NomeTitular" w:val="JORGE ANTÔNIO COMUNELLO"/>
    <w:docVar w:name="NomeUnidade" w:val=" "/>
    <w:docVar w:name="NomeUsuario" w:val="FUNDO MUNICIPAL DE SAUDE DE FORMOSA DO SUL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9/2021"/>
    <w:docVar w:name="NumProcesso" w:val="10/2021"/>
    <w:docVar w:name="ObjetoContrato" w:val="ObjetoContrato"/>
    <w:docVar w:name="ObjetoLicitacao" w:val="COOPERAÇÃO MÚTUA ENTRE O MUNICÍPIO CONTRATANTE, CONSÓRCIO CONTRATADO E, POLÍCIA CIVIL DO ESTADO DE SANTA CATARINA, PARA MANUTENÇÃO DAS ATIVIDADES E AMPLIAÇÃO DA ESTRUTURA DO SERVIÇO AEROPOLICIAL DE FRONTEIRA (SAER-FRON), DA POLÍCIA CIVIL DE SANTA CATARINA, COM A DEVIDA ESTRUTURAÇÃO E MANUTENÇÃO DAS ATIVIDADES RELACIONADAS AO SERVIÇO DE ATENDIMENTO DE RESGATE MÉDICO AEROMÉDICO (SARA)"/>
    <w:docVar w:name="ObsContrato" w:val="ObsContrato"/>
    <w:docVar w:name="ObsProcesso" w:val=" "/>
    <w:docVar w:name="PortariaComissao" w:val="5194/2021"/>
    <w:docVar w:name="PrazoEntrega" w:val=" "/>
    <w:docVar w:name="SiglaEstado" w:val="SC"/>
    <w:docVar w:name="SiglaModalidade" w:val="DL"/>
    <w:docVar w:name="Telefone" w:val="493343-0030"/>
    <w:docVar w:name="TipoComissao" w:val=" PERMANENTE"/>
    <w:docVar w:name="TipoContrato" w:val="TipoContrato"/>
    <w:docVar w:name="ValidadeProposta" w:val=" "/>
    <w:docVar w:name="ValorContrato" w:val="ValorContrato"/>
    <w:docVar w:name="ValorContratoExtenso" w:val="ValorContratoExtenso"/>
    <w:docVar w:name="ValorTotalProcesso" w:val="6.000,00"/>
    <w:docVar w:name="ValorTotalProcessoExtenso" w:val="(seis mil reais)"/>
    <w:docVar w:name="Vigencia" w:val="12 MESES"/>
  </w:docVars>
  <w:rsids>
    <w:rsidRoot w:val="003B17DB"/>
    <w:rsid w:val="00000DD7"/>
    <w:rsid w:val="000031F1"/>
    <w:rsid w:val="000162BB"/>
    <w:rsid w:val="00023C88"/>
    <w:rsid w:val="000247A7"/>
    <w:rsid w:val="00050B03"/>
    <w:rsid w:val="00054D5B"/>
    <w:rsid w:val="000561EF"/>
    <w:rsid w:val="00064D55"/>
    <w:rsid w:val="00092FE9"/>
    <w:rsid w:val="000A6BF3"/>
    <w:rsid w:val="000E522B"/>
    <w:rsid w:val="000F3BA0"/>
    <w:rsid w:val="000F425A"/>
    <w:rsid w:val="000F7622"/>
    <w:rsid w:val="001043C1"/>
    <w:rsid w:val="00105570"/>
    <w:rsid w:val="00122EB9"/>
    <w:rsid w:val="00130580"/>
    <w:rsid w:val="001439E6"/>
    <w:rsid w:val="001513BD"/>
    <w:rsid w:val="00194779"/>
    <w:rsid w:val="001A4448"/>
    <w:rsid w:val="001C0DDB"/>
    <w:rsid w:val="001C51C6"/>
    <w:rsid w:val="001D3E42"/>
    <w:rsid w:val="00203DB9"/>
    <w:rsid w:val="0020401F"/>
    <w:rsid w:val="002266DD"/>
    <w:rsid w:val="00241F64"/>
    <w:rsid w:val="00250B75"/>
    <w:rsid w:val="00273C03"/>
    <w:rsid w:val="00274ED9"/>
    <w:rsid w:val="00275EBE"/>
    <w:rsid w:val="00286B8F"/>
    <w:rsid w:val="00291099"/>
    <w:rsid w:val="002B7FB9"/>
    <w:rsid w:val="002E21C2"/>
    <w:rsid w:val="002E66E5"/>
    <w:rsid w:val="002F3D5E"/>
    <w:rsid w:val="00303C29"/>
    <w:rsid w:val="0034213B"/>
    <w:rsid w:val="0034284D"/>
    <w:rsid w:val="00344A21"/>
    <w:rsid w:val="0034573A"/>
    <w:rsid w:val="003629E4"/>
    <w:rsid w:val="003947A3"/>
    <w:rsid w:val="003B17DB"/>
    <w:rsid w:val="003D2ECE"/>
    <w:rsid w:val="003F78FE"/>
    <w:rsid w:val="0041254A"/>
    <w:rsid w:val="0042284C"/>
    <w:rsid w:val="00422856"/>
    <w:rsid w:val="00433B4E"/>
    <w:rsid w:val="00436236"/>
    <w:rsid w:val="00492539"/>
    <w:rsid w:val="004A26E4"/>
    <w:rsid w:val="004C49B0"/>
    <w:rsid w:val="004F3300"/>
    <w:rsid w:val="00506B94"/>
    <w:rsid w:val="00521A60"/>
    <w:rsid w:val="00543E07"/>
    <w:rsid w:val="0055185F"/>
    <w:rsid w:val="00566C7E"/>
    <w:rsid w:val="00566D3E"/>
    <w:rsid w:val="0058154E"/>
    <w:rsid w:val="00582451"/>
    <w:rsid w:val="005A4059"/>
    <w:rsid w:val="005D51A1"/>
    <w:rsid w:val="00616477"/>
    <w:rsid w:val="00633F17"/>
    <w:rsid w:val="00640B75"/>
    <w:rsid w:val="006502AE"/>
    <w:rsid w:val="00650C25"/>
    <w:rsid w:val="00662CD4"/>
    <w:rsid w:val="00664EC3"/>
    <w:rsid w:val="006A5348"/>
    <w:rsid w:val="006B0739"/>
    <w:rsid w:val="006B10DB"/>
    <w:rsid w:val="006B57E2"/>
    <w:rsid w:val="006B7E98"/>
    <w:rsid w:val="006F7E9F"/>
    <w:rsid w:val="0071638E"/>
    <w:rsid w:val="0073538C"/>
    <w:rsid w:val="007469FF"/>
    <w:rsid w:val="00767FFE"/>
    <w:rsid w:val="00781696"/>
    <w:rsid w:val="00784C42"/>
    <w:rsid w:val="007923E5"/>
    <w:rsid w:val="007C076C"/>
    <w:rsid w:val="0081119A"/>
    <w:rsid w:val="00814549"/>
    <w:rsid w:val="00833EE7"/>
    <w:rsid w:val="00841602"/>
    <w:rsid w:val="008A1F27"/>
    <w:rsid w:val="008A5D9B"/>
    <w:rsid w:val="008B16E0"/>
    <w:rsid w:val="008B25F9"/>
    <w:rsid w:val="008B4267"/>
    <w:rsid w:val="008D7D7F"/>
    <w:rsid w:val="00904C9D"/>
    <w:rsid w:val="00914997"/>
    <w:rsid w:val="009372AD"/>
    <w:rsid w:val="00937784"/>
    <w:rsid w:val="00945A52"/>
    <w:rsid w:val="0095725E"/>
    <w:rsid w:val="009730B8"/>
    <w:rsid w:val="009B144B"/>
    <w:rsid w:val="009B40A0"/>
    <w:rsid w:val="009B7082"/>
    <w:rsid w:val="009D55AC"/>
    <w:rsid w:val="009E24EE"/>
    <w:rsid w:val="009E2E5A"/>
    <w:rsid w:val="009E6CA0"/>
    <w:rsid w:val="009F4D91"/>
    <w:rsid w:val="00A401DD"/>
    <w:rsid w:val="00A54608"/>
    <w:rsid w:val="00A77DFF"/>
    <w:rsid w:val="00A86FC6"/>
    <w:rsid w:val="00AA1C6A"/>
    <w:rsid w:val="00AA4BFA"/>
    <w:rsid w:val="00AA7639"/>
    <w:rsid w:val="00AB1690"/>
    <w:rsid w:val="00AD042E"/>
    <w:rsid w:val="00AD5D4F"/>
    <w:rsid w:val="00AF0D07"/>
    <w:rsid w:val="00AF75B2"/>
    <w:rsid w:val="00B25096"/>
    <w:rsid w:val="00B541DD"/>
    <w:rsid w:val="00B57BAC"/>
    <w:rsid w:val="00B602D3"/>
    <w:rsid w:val="00B64CE3"/>
    <w:rsid w:val="00B80137"/>
    <w:rsid w:val="00BA4AEE"/>
    <w:rsid w:val="00BB3A3D"/>
    <w:rsid w:val="00BE3934"/>
    <w:rsid w:val="00C06011"/>
    <w:rsid w:val="00C10EB4"/>
    <w:rsid w:val="00C17F70"/>
    <w:rsid w:val="00C3520D"/>
    <w:rsid w:val="00C678A5"/>
    <w:rsid w:val="00C720DD"/>
    <w:rsid w:val="00C74EDE"/>
    <w:rsid w:val="00C82F58"/>
    <w:rsid w:val="00C9065A"/>
    <w:rsid w:val="00CB305A"/>
    <w:rsid w:val="00CB3A48"/>
    <w:rsid w:val="00CC13FC"/>
    <w:rsid w:val="00CC1DA7"/>
    <w:rsid w:val="00CF11FC"/>
    <w:rsid w:val="00D1647F"/>
    <w:rsid w:val="00D1718A"/>
    <w:rsid w:val="00D2607A"/>
    <w:rsid w:val="00D267E0"/>
    <w:rsid w:val="00D31E39"/>
    <w:rsid w:val="00D33F58"/>
    <w:rsid w:val="00D47F83"/>
    <w:rsid w:val="00D50B98"/>
    <w:rsid w:val="00D61AF9"/>
    <w:rsid w:val="00D65749"/>
    <w:rsid w:val="00D916CC"/>
    <w:rsid w:val="00DE0DA7"/>
    <w:rsid w:val="00E841B0"/>
    <w:rsid w:val="00E9225B"/>
    <w:rsid w:val="00EB1D95"/>
    <w:rsid w:val="00EC2CEE"/>
    <w:rsid w:val="00EC6A27"/>
    <w:rsid w:val="00ED2163"/>
    <w:rsid w:val="00EE3C74"/>
    <w:rsid w:val="00F07472"/>
    <w:rsid w:val="00F1260F"/>
    <w:rsid w:val="00F2389C"/>
    <w:rsid w:val="00F2429B"/>
    <w:rsid w:val="00F55FF7"/>
    <w:rsid w:val="00F62081"/>
    <w:rsid w:val="00F6331F"/>
    <w:rsid w:val="00F66111"/>
    <w:rsid w:val="00F6787C"/>
    <w:rsid w:val="00F714D9"/>
    <w:rsid w:val="00F72C1C"/>
    <w:rsid w:val="00FA1959"/>
    <w:rsid w:val="00FA237B"/>
    <w:rsid w:val="00FB1AB8"/>
    <w:rsid w:val="00FB1B1B"/>
    <w:rsid w:val="00FC4AA4"/>
    <w:rsid w:val="00FD01BB"/>
    <w:rsid w:val="00FE509F"/>
    <w:rsid w:val="00FF2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20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20DD"/>
  </w:style>
  <w:style w:type="paragraph" w:styleId="Rodap">
    <w:name w:val="footer"/>
    <w:basedOn w:val="Normal"/>
    <w:link w:val="RodapChar"/>
    <w:uiPriority w:val="99"/>
    <w:unhideWhenUsed/>
    <w:rsid w:val="00C720DD"/>
    <w:pPr>
      <w:tabs>
        <w:tab w:val="center" w:pos="4252"/>
        <w:tab w:val="right" w:pos="8504"/>
      </w:tabs>
      <w:spacing w:after="0" w:line="240" w:lineRule="auto"/>
    </w:pPr>
  </w:style>
  <w:style w:type="character" w:customStyle="1" w:styleId="RodapChar">
    <w:name w:val="Rodapé Char"/>
    <w:basedOn w:val="Fontepargpadro"/>
    <w:link w:val="Rodap"/>
    <w:uiPriority w:val="99"/>
    <w:rsid w:val="00C720DD"/>
  </w:style>
  <w:style w:type="paragraph" w:styleId="Textodebalo">
    <w:name w:val="Balloon Text"/>
    <w:basedOn w:val="Normal"/>
    <w:link w:val="TextodebaloChar"/>
    <w:uiPriority w:val="99"/>
    <w:semiHidden/>
    <w:unhideWhenUsed/>
    <w:rsid w:val="00C720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20DD"/>
    <w:rPr>
      <w:rFonts w:ascii="Tahoma" w:hAnsi="Tahoma" w:cs="Tahoma"/>
      <w:sz w:val="16"/>
      <w:szCs w:val="16"/>
    </w:rPr>
  </w:style>
  <w:style w:type="paragraph" w:customStyle="1" w:styleId="identifica">
    <w:name w:val="identifica"/>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50B03"/>
    <w:rPr>
      <w:color w:val="0000FF" w:themeColor="hyperlink"/>
      <w:u w:val="single"/>
    </w:rPr>
  </w:style>
  <w:style w:type="table" w:styleId="Tabelacomgrade">
    <w:name w:val="Table Grid"/>
    <w:basedOn w:val="Tabelanormal"/>
    <w:uiPriority w:val="39"/>
    <w:rsid w:val="0063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C2CEE"/>
    <w:rPr>
      <w:sz w:val="16"/>
      <w:szCs w:val="16"/>
    </w:rPr>
  </w:style>
  <w:style w:type="paragraph" w:styleId="Textodecomentrio">
    <w:name w:val="annotation text"/>
    <w:basedOn w:val="Normal"/>
    <w:link w:val="TextodecomentrioChar"/>
    <w:uiPriority w:val="99"/>
    <w:semiHidden/>
    <w:unhideWhenUsed/>
    <w:rsid w:val="00EC2C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2CEE"/>
    <w:rPr>
      <w:sz w:val="20"/>
      <w:szCs w:val="20"/>
    </w:rPr>
  </w:style>
  <w:style w:type="paragraph" w:styleId="Assuntodocomentrio">
    <w:name w:val="annotation subject"/>
    <w:basedOn w:val="Textodecomentrio"/>
    <w:next w:val="Textodecomentrio"/>
    <w:link w:val="AssuntodocomentrioChar"/>
    <w:uiPriority w:val="99"/>
    <w:semiHidden/>
    <w:unhideWhenUsed/>
    <w:rsid w:val="00EC2CEE"/>
    <w:rPr>
      <w:b/>
      <w:bCs/>
    </w:rPr>
  </w:style>
  <w:style w:type="character" w:customStyle="1" w:styleId="AssuntodocomentrioChar">
    <w:name w:val="Assunto do comentário Char"/>
    <w:basedOn w:val="TextodecomentrioChar"/>
    <w:link w:val="Assuntodocomentrio"/>
    <w:uiPriority w:val="99"/>
    <w:semiHidden/>
    <w:rsid w:val="00EC2CEE"/>
    <w:rPr>
      <w:b/>
      <w:bCs/>
      <w:sz w:val="20"/>
      <w:szCs w:val="20"/>
    </w:rPr>
  </w:style>
  <w:style w:type="table" w:customStyle="1" w:styleId="TableNormal">
    <w:name w:val="Table Normal"/>
    <w:uiPriority w:val="2"/>
    <w:semiHidden/>
    <w:unhideWhenUsed/>
    <w:qFormat/>
    <w:rsid w:val="008145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4549"/>
    <w:pPr>
      <w:widowControl w:val="0"/>
      <w:autoSpaceDE w:val="0"/>
      <w:autoSpaceDN w:val="0"/>
      <w:spacing w:after="0" w:line="246" w:lineRule="exact"/>
    </w:pPr>
    <w:rPr>
      <w:rFonts w:ascii="Calibri" w:eastAsia="Calibri" w:hAnsi="Calibri" w:cs="Calibri"/>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20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20DD"/>
  </w:style>
  <w:style w:type="paragraph" w:styleId="Rodap">
    <w:name w:val="footer"/>
    <w:basedOn w:val="Normal"/>
    <w:link w:val="RodapChar"/>
    <w:uiPriority w:val="99"/>
    <w:unhideWhenUsed/>
    <w:rsid w:val="00C720DD"/>
    <w:pPr>
      <w:tabs>
        <w:tab w:val="center" w:pos="4252"/>
        <w:tab w:val="right" w:pos="8504"/>
      </w:tabs>
      <w:spacing w:after="0" w:line="240" w:lineRule="auto"/>
    </w:pPr>
  </w:style>
  <w:style w:type="character" w:customStyle="1" w:styleId="RodapChar">
    <w:name w:val="Rodapé Char"/>
    <w:basedOn w:val="Fontepargpadro"/>
    <w:link w:val="Rodap"/>
    <w:uiPriority w:val="99"/>
    <w:rsid w:val="00C720DD"/>
  </w:style>
  <w:style w:type="paragraph" w:styleId="Textodebalo">
    <w:name w:val="Balloon Text"/>
    <w:basedOn w:val="Normal"/>
    <w:link w:val="TextodebaloChar"/>
    <w:uiPriority w:val="99"/>
    <w:semiHidden/>
    <w:unhideWhenUsed/>
    <w:rsid w:val="00C720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20DD"/>
    <w:rPr>
      <w:rFonts w:ascii="Tahoma" w:hAnsi="Tahoma" w:cs="Tahoma"/>
      <w:sz w:val="16"/>
      <w:szCs w:val="16"/>
    </w:rPr>
  </w:style>
  <w:style w:type="paragraph" w:customStyle="1" w:styleId="identifica">
    <w:name w:val="identifica"/>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50B03"/>
    <w:rPr>
      <w:color w:val="0000FF" w:themeColor="hyperlink"/>
      <w:u w:val="single"/>
    </w:rPr>
  </w:style>
  <w:style w:type="table" w:styleId="Tabelacomgrade">
    <w:name w:val="Table Grid"/>
    <w:basedOn w:val="Tabelanormal"/>
    <w:uiPriority w:val="39"/>
    <w:rsid w:val="0063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C2CEE"/>
    <w:rPr>
      <w:sz w:val="16"/>
      <w:szCs w:val="16"/>
    </w:rPr>
  </w:style>
  <w:style w:type="paragraph" w:styleId="Textodecomentrio">
    <w:name w:val="annotation text"/>
    <w:basedOn w:val="Normal"/>
    <w:link w:val="TextodecomentrioChar"/>
    <w:uiPriority w:val="99"/>
    <w:semiHidden/>
    <w:unhideWhenUsed/>
    <w:rsid w:val="00EC2C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2CEE"/>
    <w:rPr>
      <w:sz w:val="20"/>
      <w:szCs w:val="20"/>
    </w:rPr>
  </w:style>
  <w:style w:type="paragraph" w:styleId="Assuntodocomentrio">
    <w:name w:val="annotation subject"/>
    <w:basedOn w:val="Textodecomentrio"/>
    <w:next w:val="Textodecomentrio"/>
    <w:link w:val="AssuntodocomentrioChar"/>
    <w:uiPriority w:val="99"/>
    <w:semiHidden/>
    <w:unhideWhenUsed/>
    <w:rsid w:val="00EC2CEE"/>
    <w:rPr>
      <w:b/>
      <w:bCs/>
    </w:rPr>
  </w:style>
  <w:style w:type="character" w:customStyle="1" w:styleId="AssuntodocomentrioChar">
    <w:name w:val="Assunto do comentário Char"/>
    <w:basedOn w:val="TextodecomentrioChar"/>
    <w:link w:val="Assuntodocomentrio"/>
    <w:uiPriority w:val="99"/>
    <w:semiHidden/>
    <w:rsid w:val="00EC2CEE"/>
    <w:rPr>
      <w:b/>
      <w:bCs/>
      <w:sz w:val="20"/>
      <w:szCs w:val="20"/>
    </w:rPr>
  </w:style>
  <w:style w:type="table" w:customStyle="1" w:styleId="TableNormal">
    <w:name w:val="Table Normal"/>
    <w:uiPriority w:val="2"/>
    <w:semiHidden/>
    <w:unhideWhenUsed/>
    <w:qFormat/>
    <w:rsid w:val="008145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4549"/>
    <w:pPr>
      <w:widowControl w:val="0"/>
      <w:autoSpaceDE w:val="0"/>
      <w:autoSpaceDN w:val="0"/>
      <w:spacing w:after="0" w:line="246" w:lineRule="exact"/>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775549">
      <w:bodyDiv w:val="1"/>
      <w:marLeft w:val="0"/>
      <w:marRight w:val="0"/>
      <w:marTop w:val="0"/>
      <w:marBottom w:val="0"/>
      <w:divBdr>
        <w:top w:val="none" w:sz="0" w:space="0" w:color="auto"/>
        <w:left w:val="none" w:sz="0" w:space="0" w:color="auto"/>
        <w:bottom w:val="none" w:sz="0" w:space="0" w:color="auto"/>
        <w:right w:val="none" w:sz="0" w:space="0" w:color="auto"/>
      </w:divBdr>
    </w:div>
    <w:div w:id="721447566">
      <w:bodyDiv w:val="1"/>
      <w:marLeft w:val="0"/>
      <w:marRight w:val="0"/>
      <w:marTop w:val="0"/>
      <w:marBottom w:val="0"/>
      <w:divBdr>
        <w:top w:val="none" w:sz="0" w:space="0" w:color="auto"/>
        <w:left w:val="none" w:sz="0" w:space="0" w:color="auto"/>
        <w:bottom w:val="none" w:sz="0" w:space="0" w:color="auto"/>
        <w:right w:val="none" w:sz="0" w:space="0" w:color="auto"/>
      </w:divBdr>
    </w:div>
    <w:div w:id="949818766">
      <w:bodyDiv w:val="1"/>
      <w:marLeft w:val="0"/>
      <w:marRight w:val="0"/>
      <w:marTop w:val="0"/>
      <w:marBottom w:val="0"/>
      <w:divBdr>
        <w:top w:val="none" w:sz="0" w:space="0" w:color="auto"/>
        <w:left w:val="none" w:sz="0" w:space="0" w:color="auto"/>
        <w:bottom w:val="none" w:sz="0" w:space="0" w:color="auto"/>
        <w:right w:val="none" w:sz="0" w:space="0" w:color="auto"/>
      </w:divBdr>
    </w:div>
    <w:div w:id="1092438222">
      <w:bodyDiv w:val="1"/>
      <w:marLeft w:val="0"/>
      <w:marRight w:val="0"/>
      <w:marTop w:val="0"/>
      <w:marBottom w:val="0"/>
      <w:divBdr>
        <w:top w:val="none" w:sz="0" w:space="0" w:color="auto"/>
        <w:left w:val="none" w:sz="0" w:space="0" w:color="auto"/>
        <w:bottom w:val="none" w:sz="0" w:space="0" w:color="auto"/>
        <w:right w:val="none" w:sz="0" w:space="0" w:color="auto"/>
      </w:divBdr>
    </w:div>
    <w:div w:id="1426459239">
      <w:bodyDiv w:val="1"/>
      <w:marLeft w:val="0"/>
      <w:marRight w:val="0"/>
      <w:marTop w:val="0"/>
      <w:marBottom w:val="0"/>
      <w:divBdr>
        <w:top w:val="none" w:sz="0" w:space="0" w:color="auto"/>
        <w:left w:val="none" w:sz="0" w:space="0" w:color="auto"/>
        <w:bottom w:val="none" w:sz="0" w:space="0" w:color="auto"/>
        <w:right w:val="none" w:sz="0" w:space="0" w:color="auto"/>
      </w:divBdr>
    </w:div>
    <w:div w:id="19339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formos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253</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36</cp:revision>
  <cp:lastPrinted>2024-10-21T14:21:00Z</cp:lastPrinted>
  <dcterms:created xsi:type="dcterms:W3CDTF">2024-07-24T10:30:00Z</dcterms:created>
  <dcterms:modified xsi:type="dcterms:W3CDTF">2024-10-21T16:38:00Z</dcterms:modified>
</cp:coreProperties>
</file>