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4D8D21A9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460390">
        <w:rPr>
          <w:rFonts w:ascii="Bookman Old Style" w:hAnsi="Bookman Old Style"/>
          <w:b/>
          <w:sz w:val="22"/>
          <w:szCs w:val="22"/>
        </w:rPr>
        <w:t>508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460390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460390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144F550B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1E4DB0">
        <w:rPr>
          <w:rFonts w:ascii="Bookman Old Style" w:hAnsi="Bookman Old Style" w:cs="Tahoma"/>
          <w:b/>
          <w:bCs/>
          <w:sz w:val="22"/>
          <w:szCs w:val="22"/>
        </w:rPr>
        <w:t>NESTOR PERES MENDES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1E4DB0">
        <w:rPr>
          <w:rFonts w:ascii="Bookman Old Style" w:hAnsi="Bookman Old Style" w:cs="Tahoma"/>
          <w:sz w:val="22"/>
          <w:szCs w:val="22"/>
        </w:rPr>
        <w:t>Assessor Jurídico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1E4DB0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1E4DB0" w:rsidRPr="001E4DB0">
        <w:rPr>
          <w:rFonts w:ascii="Bookman Old Style" w:hAnsi="Bookman Old Style" w:cs="Tahoma"/>
          <w:sz w:val="22"/>
          <w:szCs w:val="22"/>
        </w:rPr>
        <w:t>6084, de 21 de setembro de 2023</w:t>
      </w:r>
      <w:r w:rsidR="001E4DB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4F127CCB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1E4DB0" w:rsidRPr="001E4DB0">
        <w:rPr>
          <w:rFonts w:ascii="Bookman Old Style" w:hAnsi="Bookman Old Style" w:cs="Tahoma"/>
          <w:sz w:val="22"/>
          <w:szCs w:val="22"/>
        </w:rPr>
        <w:t>6084, de 21 de setembro de 2023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5B3139E7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60390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460390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7BBA"/>
    <w:rsid w:val="002D58EB"/>
    <w:rsid w:val="002E30E3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0390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2024-11-13T17:33:00Z</dcterms:created>
  <dcterms:modified xsi:type="dcterms:W3CDTF">2024-12-06T17:10:00Z</dcterms:modified>
</cp:coreProperties>
</file>