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2F268" w14:textId="2D9B41D8" w:rsidR="005E4020" w:rsidRPr="005E4020" w:rsidRDefault="005E4020" w:rsidP="005E402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E4020">
        <w:rPr>
          <w:rFonts w:asciiTheme="majorHAnsi" w:hAnsiTheme="majorHAnsi" w:cstheme="majorHAnsi"/>
          <w:b/>
          <w:bCs/>
          <w:sz w:val="24"/>
          <w:szCs w:val="24"/>
        </w:rPr>
        <w:t>DECRETO MUNICIPAL Nº 65</w:t>
      </w:r>
      <w:r>
        <w:rPr>
          <w:rFonts w:asciiTheme="majorHAnsi" w:hAnsiTheme="majorHAnsi" w:cstheme="majorHAnsi"/>
          <w:b/>
          <w:bCs/>
          <w:sz w:val="24"/>
          <w:szCs w:val="24"/>
        </w:rPr>
        <w:t>24</w:t>
      </w:r>
      <w:r w:rsidRPr="005E4020">
        <w:rPr>
          <w:rFonts w:asciiTheme="majorHAnsi" w:hAnsiTheme="majorHAnsi" w:cstheme="majorHAnsi"/>
          <w:b/>
          <w:bCs/>
          <w:sz w:val="24"/>
          <w:szCs w:val="24"/>
        </w:rPr>
        <w:t xml:space="preserve">, DE </w:t>
      </w:r>
      <w:r>
        <w:rPr>
          <w:rFonts w:asciiTheme="majorHAnsi" w:hAnsiTheme="majorHAnsi" w:cstheme="majorHAnsi"/>
          <w:b/>
          <w:bCs/>
          <w:sz w:val="24"/>
          <w:szCs w:val="24"/>
        </w:rPr>
        <w:t>13</w:t>
      </w:r>
      <w:r w:rsidRPr="005E4020">
        <w:rPr>
          <w:rFonts w:asciiTheme="majorHAnsi" w:hAnsiTheme="majorHAnsi" w:cstheme="majorHAnsi"/>
          <w:b/>
          <w:bCs/>
          <w:sz w:val="24"/>
          <w:szCs w:val="24"/>
        </w:rPr>
        <w:t xml:space="preserve"> DE DEZEMBRO DE 2024</w:t>
      </w:r>
    </w:p>
    <w:p w14:paraId="247014BE" w14:textId="77777777" w:rsidR="00E65BFB" w:rsidRPr="00914FF1" w:rsidRDefault="00E65BFB" w:rsidP="00B74F05">
      <w:pPr>
        <w:spacing w:after="12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014E2F2" w14:textId="2753E066" w:rsidR="000616A7" w:rsidRPr="000616A7" w:rsidRDefault="00E65BFB" w:rsidP="00E65BFB">
      <w:pPr>
        <w:spacing w:after="120" w:line="312" w:lineRule="auto"/>
        <w:ind w:left="3969"/>
        <w:jc w:val="both"/>
        <w:rPr>
          <w:rFonts w:asciiTheme="majorHAnsi" w:hAnsiTheme="majorHAnsi" w:cstheme="majorHAnsi"/>
          <w:sz w:val="24"/>
          <w:szCs w:val="24"/>
        </w:rPr>
      </w:pPr>
      <w:r w:rsidRPr="000616A7">
        <w:rPr>
          <w:rFonts w:asciiTheme="majorHAnsi" w:hAnsiTheme="majorHAnsi" w:cstheme="majorHAnsi"/>
          <w:sz w:val="24"/>
          <w:szCs w:val="24"/>
        </w:rPr>
        <w:t xml:space="preserve">Dispõe sobre </w:t>
      </w:r>
      <w:r w:rsidR="00910CF4" w:rsidRPr="000616A7">
        <w:rPr>
          <w:rFonts w:asciiTheme="majorHAnsi" w:hAnsiTheme="majorHAnsi" w:cstheme="majorHAnsi"/>
          <w:sz w:val="24"/>
          <w:szCs w:val="24"/>
        </w:rPr>
        <w:t xml:space="preserve">a </w:t>
      </w:r>
      <w:r w:rsidR="00EE576A" w:rsidRPr="000616A7">
        <w:rPr>
          <w:rFonts w:asciiTheme="majorHAnsi" w:hAnsiTheme="majorHAnsi" w:cstheme="majorHAnsi"/>
          <w:sz w:val="24"/>
          <w:szCs w:val="24"/>
        </w:rPr>
        <w:t xml:space="preserve">declaração de utilidade pública para fins de </w:t>
      </w:r>
      <w:r w:rsidRPr="000616A7">
        <w:rPr>
          <w:rFonts w:asciiTheme="majorHAnsi" w:hAnsiTheme="majorHAnsi" w:cstheme="majorHAnsi"/>
          <w:sz w:val="24"/>
          <w:szCs w:val="24"/>
        </w:rPr>
        <w:t xml:space="preserve">instituição de servidão administrativa </w:t>
      </w:r>
      <w:r w:rsidR="001D245C">
        <w:rPr>
          <w:rFonts w:asciiTheme="majorHAnsi" w:hAnsiTheme="majorHAnsi" w:cstheme="majorHAnsi"/>
          <w:sz w:val="24"/>
          <w:szCs w:val="24"/>
        </w:rPr>
        <w:t xml:space="preserve">de passagem </w:t>
      </w:r>
      <w:r w:rsidR="00717DC2" w:rsidRPr="00D244EF">
        <w:rPr>
          <w:rFonts w:asciiTheme="majorHAnsi" w:hAnsiTheme="majorHAnsi" w:cstheme="majorHAnsi"/>
          <w:sz w:val="24"/>
          <w:szCs w:val="24"/>
        </w:rPr>
        <w:t xml:space="preserve">sobre </w:t>
      </w:r>
      <w:r w:rsidR="00717DC2">
        <w:rPr>
          <w:rFonts w:asciiTheme="majorHAnsi" w:hAnsiTheme="majorHAnsi" w:cstheme="majorHAnsi"/>
          <w:sz w:val="24"/>
          <w:szCs w:val="24"/>
        </w:rPr>
        <w:t>parte d</w:t>
      </w:r>
      <w:r w:rsidR="00717DC2" w:rsidRPr="00D244EF">
        <w:rPr>
          <w:rFonts w:asciiTheme="majorHAnsi" w:hAnsiTheme="majorHAnsi" w:cstheme="majorHAnsi"/>
          <w:sz w:val="24"/>
          <w:szCs w:val="24"/>
        </w:rPr>
        <w:t>a matrícula nº 06.805,</w:t>
      </w:r>
      <w:r w:rsidR="00717DC2">
        <w:rPr>
          <w:rFonts w:asciiTheme="majorHAnsi" w:hAnsiTheme="majorHAnsi" w:cstheme="majorHAnsi"/>
          <w:sz w:val="24"/>
          <w:szCs w:val="24"/>
        </w:rPr>
        <w:t xml:space="preserve"> destinada à </w:t>
      </w:r>
      <w:r w:rsidR="001D245C">
        <w:rPr>
          <w:rFonts w:asciiTheme="majorHAnsi" w:hAnsiTheme="majorHAnsi" w:cstheme="majorHAnsi"/>
          <w:sz w:val="24"/>
          <w:szCs w:val="24"/>
        </w:rPr>
        <w:t xml:space="preserve">instalação </w:t>
      </w:r>
      <w:r w:rsidR="00F452DB" w:rsidRPr="000616A7">
        <w:rPr>
          <w:rFonts w:asciiTheme="majorHAnsi" w:hAnsiTheme="majorHAnsi" w:cstheme="majorHAnsi"/>
          <w:sz w:val="24"/>
          <w:szCs w:val="24"/>
        </w:rPr>
        <w:t xml:space="preserve">de tubulações </w:t>
      </w:r>
      <w:r w:rsidR="00B81E45" w:rsidRPr="000616A7">
        <w:rPr>
          <w:rFonts w:asciiTheme="majorHAnsi" w:hAnsiTheme="majorHAnsi" w:cstheme="majorHAnsi"/>
          <w:sz w:val="24"/>
          <w:szCs w:val="24"/>
        </w:rPr>
        <w:t>de água</w:t>
      </w:r>
      <w:r w:rsidR="00AF70E0" w:rsidRPr="000616A7">
        <w:rPr>
          <w:rFonts w:asciiTheme="majorHAnsi" w:hAnsiTheme="majorHAnsi" w:cstheme="majorHAnsi"/>
          <w:sz w:val="24"/>
          <w:szCs w:val="24"/>
        </w:rPr>
        <w:t xml:space="preserve">, </w:t>
      </w:r>
      <w:r w:rsidR="00B81E45" w:rsidRPr="000616A7">
        <w:rPr>
          <w:rFonts w:asciiTheme="majorHAnsi" w:hAnsiTheme="majorHAnsi" w:cstheme="majorHAnsi"/>
          <w:sz w:val="24"/>
          <w:szCs w:val="24"/>
        </w:rPr>
        <w:t xml:space="preserve">de </w:t>
      </w:r>
      <w:r w:rsidR="00AF70E0" w:rsidRPr="000616A7">
        <w:rPr>
          <w:rFonts w:asciiTheme="majorHAnsi" w:hAnsiTheme="majorHAnsi" w:cstheme="majorHAnsi"/>
          <w:sz w:val="24"/>
          <w:szCs w:val="24"/>
        </w:rPr>
        <w:t xml:space="preserve">rede de </w:t>
      </w:r>
      <w:r w:rsidR="00F452DB" w:rsidRPr="000616A7">
        <w:rPr>
          <w:rFonts w:asciiTheme="majorHAnsi" w:hAnsiTheme="majorHAnsi" w:cstheme="majorHAnsi"/>
          <w:sz w:val="24"/>
          <w:szCs w:val="24"/>
        </w:rPr>
        <w:t xml:space="preserve">energia elétrica </w:t>
      </w:r>
      <w:r w:rsidR="000616A7" w:rsidRPr="000616A7">
        <w:rPr>
          <w:rFonts w:asciiTheme="majorHAnsi" w:hAnsiTheme="majorHAnsi" w:cstheme="majorHAnsi"/>
          <w:sz w:val="24"/>
          <w:szCs w:val="24"/>
        </w:rPr>
        <w:t xml:space="preserve">e de </w:t>
      </w:r>
      <w:r w:rsidR="003F51D0">
        <w:rPr>
          <w:rFonts w:asciiTheme="majorHAnsi" w:hAnsiTheme="majorHAnsi" w:cstheme="majorHAnsi"/>
          <w:sz w:val="24"/>
          <w:szCs w:val="24"/>
        </w:rPr>
        <w:t xml:space="preserve">acesso por </w:t>
      </w:r>
      <w:r w:rsidR="000616A7" w:rsidRPr="000616A7">
        <w:rPr>
          <w:rFonts w:asciiTheme="majorHAnsi" w:hAnsiTheme="majorHAnsi" w:cstheme="majorHAnsi"/>
          <w:sz w:val="24"/>
          <w:szCs w:val="24"/>
        </w:rPr>
        <w:t>servidores públicos ou de pessoal delegados até às instalações da cisterna pública.</w:t>
      </w:r>
    </w:p>
    <w:p w14:paraId="382E85E6" w14:textId="77777777" w:rsidR="00B74F05" w:rsidRPr="00914FF1" w:rsidRDefault="00B74F05" w:rsidP="00B74F05">
      <w:pPr>
        <w:spacing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EBEDB0" w14:textId="2F625ED6" w:rsidR="00F717AC" w:rsidRPr="00914FF1" w:rsidRDefault="00F717AC" w:rsidP="00367C6B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914FF1">
        <w:rPr>
          <w:rFonts w:asciiTheme="majorHAnsi" w:hAnsiTheme="majorHAnsi" w:cstheme="majorHAnsi"/>
          <w:b/>
          <w:bCs/>
          <w:sz w:val="24"/>
          <w:szCs w:val="24"/>
        </w:rPr>
        <w:t xml:space="preserve">JORGE ANTONIO COMUNELLO, </w:t>
      </w:r>
      <w:r w:rsidRPr="00914FF1">
        <w:rPr>
          <w:rFonts w:asciiTheme="majorHAnsi" w:hAnsiTheme="majorHAnsi" w:cstheme="majorHAnsi"/>
          <w:sz w:val="24"/>
          <w:szCs w:val="24"/>
        </w:rPr>
        <w:t>Prefeito Municipal de Formosa do Sul, Estado de Santa Catarina, no uso de suas atribuições legais que lhe confere o</w:t>
      </w:r>
      <w:r w:rsidR="00035920" w:rsidRPr="00914FF1">
        <w:rPr>
          <w:rFonts w:asciiTheme="majorHAnsi" w:hAnsiTheme="majorHAnsi" w:cstheme="majorHAnsi"/>
          <w:sz w:val="24"/>
          <w:szCs w:val="24"/>
        </w:rPr>
        <w:t>s</w:t>
      </w:r>
      <w:r w:rsidRPr="00914FF1">
        <w:rPr>
          <w:rFonts w:asciiTheme="majorHAnsi" w:hAnsiTheme="majorHAnsi" w:cstheme="majorHAnsi"/>
          <w:sz w:val="24"/>
          <w:szCs w:val="24"/>
        </w:rPr>
        <w:t xml:space="preserve"> art</w:t>
      </w:r>
      <w:r w:rsidR="00035920" w:rsidRPr="00914FF1">
        <w:rPr>
          <w:rFonts w:asciiTheme="majorHAnsi" w:hAnsiTheme="majorHAnsi" w:cstheme="majorHAnsi"/>
          <w:sz w:val="24"/>
          <w:szCs w:val="24"/>
        </w:rPr>
        <w:t>s</w:t>
      </w:r>
      <w:r w:rsidRPr="00914FF1">
        <w:rPr>
          <w:rFonts w:asciiTheme="majorHAnsi" w:hAnsiTheme="majorHAnsi" w:cstheme="majorHAnsi"/>
          <w:sz w:val="24"/>
          <w:szCs w:val="24"/>
        </w:rPr>
        <w:t xml:space="preserve">. 71, XXVIII, </w:t>
      </w:r>
      <w:r w:rsidR="00035920" w:rsidRPr="00914FF1">
        <w:rPr>
          <w:rFonts w:asciiTheme="majorHAnsi" w:hAnsiTheme="majorHAnsi" w:cstheme="majorHAnsi"/>
          <w:sz w:val="24"/>
          <w:szCs w:val="24"/>
        </w:rPr>
        <w:t xml:space="preserve">e 9º, XXI, </w:t>
      </w:r>
      <w:r w:rsidRPr="00914FF1">
        <w:rPr>
          <w:rFonts w:asciiTheme="majorHAnsi" w:hAnsiTheme="majorHAnsi" w:cstheme="majorHAnsi"/>
          <w:sz w:val="24"/>
          <w:szCs w:val="24"/>
        </w:rPr>
        <w:t>da Lei Orgânica Municipal</w:t>
      </w:r>
      <w:r w:rsidR="00763670" w:rsidRPr="00914FF1">
        <w:rPr>
          <w:rFonts w:asciiTheme="majorHAnsi" w:hAnsiTheme="majorHAnsi" w:cstheme="majorHAnsi"/>
          <w:sz w:val="24"/>
          <w:szCs w:val="24"/>
        </w:rPr>
        <w:t>,</w:t>
      </w:r>
      <w:r w:rsidRPr="00914FF1">
        <w:rPr>
          <w:rFonts w:asciiTheme="majorHAnsi" w:hAnsiTheme="majorHAnsi" w:cstheme="majorHAnsi"/>
          <w:sz w:val="24"/>
          <w:szCs w:val="24"/>
        </w:rPr>
        <w:t xml:space="preserve"> e os arts. 5º, alínea “e” e 40 do Decreto-Lei nº 3.365, de 21 de junho de 1941</w:t>
      </w:r>
      <w:r w:rsidR="00367C6B" w:rsidRPr="00914FF1">
        <w:rPr>
          <w:rFonts w:asciiTheme="majorHAnsi" w:hAnsiTheme="majorHAnsi" w:cstheme="majorHAnsi"/>
          <w:sz w:val="24"/>
          <w:szCs w:val="24"/>
        </w:rPr>
        <w:t>,</w:t>
      </w:r>
    </w:p>
    <w:p w14:paraId="2EE9A971" w14:textId="77777777" w:rsidR="00B74F05" w:rsidRPr="00914FF1" w:rsidRDefault="00B74F05" w:rsidP="00B74F05">
      <w:pPr>
        <w:spacing w:after="12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14FF1">
        <w:rPr>
          <w:rFonts w:asciiTheme="majorHAnsi" w:hAnsiTheme="majorHAnsi" w:cstheme="majorHAnsi"/>
          <w:b/>
          <w:bCs/>
          <w:sz w:val="24"/>
          <w:szCs w:val="24"/>
        </w:rPr>
        <w:t>DECRETA:</w:t>
      </w:r>
    </w:p>
    <w:p w14:paraId="3B7972BD" w14:textId="6A7E3BEC" w:rsidR="005C0BDB" w:rsidRDefault="00FB67D2" w:rsidP="00EA03A6">
      <w:pPr>
        <w:spacing w:after="120" w:line="312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D244EF">
        <w:rPr>
          <w:rFonts w:asciiTheme="majorHAnsi" w:hAnsiTheme="majorHAnsi" w:cstheme="majorHAnsi"/>
          <w:sz w:val="24"/>
          <w:szCs w:val="24"/>
        </w:rPr>
        <w:t xml:space="preserve">Art. 1º Fica </w:t>
      </w:r>
      <w:r w:rsidR="00E35CDF" w:rsidRPr="00D244EF">
        <w:rPr>
          <w:rFonts w:asciiTheme="majorHAnsi" w:hAnsiTheme="majorHAnsi" w:cstheme="majorHAnsi"/>
          <w:sz w:val="24"/>
          <w:szCs w:val="24"/>
        </w:rPr>
        <w:t xml:space="preserve">declarada de utilidade pública </w:t>
      </w:r>
      <w:r w:rsidR="009F0690">
        <w:rPr>
          <w:rFonts w:asciiTheme="majorHAnsi" w:hAnsiTheme="majorHAnsi" w:cstheme="majorHAnsi"/>
          <w:sz w:val="24"/>
          <w:szCs w:val="24"/>
        </w:rPr>
        <w:t xml:space="preserve">para fins de instituição de </w:t>
      </w:r>
      <w:r w:rsidRPr="00D244EF">
        <w:rPr>
          <w:rFonts w:asciiTheme="majorHAnsi" w:hAnsiTheme="majorHAnsi" w:cstheme="majorHAnsi"/>
          <w:sz w:val="24"/>
          <w:szCs w:val="24"/>
        </w:rPr>
        <w:t>servidão administrativa</w:t>
      </w:r>
      <w:r w:rsidR="001D245C">
        <w:rPr>
          <w:rFonts w:asciiTheme="majorHAnsi" w:hAnsiTheme="majorHAnsi" w:cstheme="majorHAnsi"/>
          <w:sz w:val="24"/>
          <w:szCs w:val="24"/>
        </w:rPr>
        <w:t xml:space="preserve"> de passagem</w:t>
      </w:r>
      <w:r w:rsidR="009F0690">
        <w:rPr>
          <w:rFonts w:asciiTheme="majorHAnsi" w:hAnsiTheme="majorHAnsi" w:cstheme="majorHAnsi"/>
          <w:sz w:val="24"/>
          <w:szCs w:val="24"/>
        </w:rPr>
        <w:t xml:space="preserve">, </w:t>
      </w:r>
      <w:r w:rsidR="00673ECC" w:rsidRPr="00507C6F">
        <w:rPr>
          <w:rFonts w:asciiTheme="majorHAnsi" w:hAnsiTheme="majorHAnsi" w:cstheme="majorHAnsi"/>
          <w:sz w:val="24"/>
          <w:szCs w:val="24"/>
        </w:rPr>
        <w:t>amigável ou judicial</w:t>
      </w:r>
      <w:r w:rsidR="009F0690">
        <w:rPr>
          <w:rFonts w:asciiTheme="majorHAnsi" w:hAnsiTheme="majorHAnsi" w:cstheme="majorHAnsi"/>
          <w:sz w:val="24"/>
          <w:szCs w:val="24"/>
        </w:rPr>
        <w:t xml:space="preserve">, </w:t>
      </w:r>
      <w:r w:rsidRPr="00D244EF">
        <w:rPr>
          <w:rFonts w:asciiTheme="majorHAnsi" w:hAnsiTheme="majorHAnsi" w:cstheme="majorHAnsi"/>
          <w:sz w:val="24"/>
          <w:szCs w:val="24"/>
        </w:rPr>
        <w:t xml:space="preserve">sobre </w:t>
      </w:r>
      <w:r w:rsidR="009F0690">
        <w:rPr>
          <w:rFonts w:asciiTheme="majorHAnsi" w:hAnsiTheme="majorHAnsi" w:cstheme="majorHAnsi"/>
          <w:sz w:val="24"/>
          <w:szCs w:val="24"/>
        </w:rPr>
        <w:t>parte d</w:t>
      </w:r>
      <w:r w:rsidRPr="00D244EF">
        <w:rPr>
          <w:rFonts w:asciiTheme="majorHAnsi" w:hAnsiTheme="majorHAnsi" w:cstheme="majorHAnsi"/>
          <w:sz w:val="24"/>
          <w:szCs w:val="24"/>
        </w:rPr>
        <w:t xml:space="preserve">a propriedade </w:t>
      </w:r>
      <w:r w:rsidR="00BF59A1" w:rsidRPr="00D244EF">
        <w:rPr>
          <w:rFonts w:asciiTheme="majorHAnsi" w:hAnsiTheme="majorHAnsi" w:cstheme="majorHAnsi"/>
          <w:sz w:val="24"/>
          <w:szCs w:val="24"/>
        </w:rPr>
        <w:t>d</w:t>
      </w:r>
      <w:r w:rsidR="00BF59A1">
        <w:rPr>
          <w:rFonts w:asciiTheme="majorHAnsi" w:hAnsiTheme="majorHAnsi" w:cstheme="majorHAnsi"/>
          <w:sz w:val="24"/>
          <w:szCs w:val="24"/>
        </w:rPr>
        <w:t xml:space="preserve">e </w:t>
      </w:r>
      <w:r w:rsidR="00BF59A1" w:rsidRPr="00D244EF">
        <w:rPr>
          <w:rFonts w:asciiTheme="majorHAnsi" w:hAnsiTheme="majorHAnsi" w:cstheme="majorHAnsi"/>
          <w:sz w:val="24"/>
          <w:szCs w:val="24"/>
        </w:rPr>
        <w:t>João Alves da Rocha</w:t>
      </w:r>
      <w:r w:rsidR="009C1142">
        <w:rPr>
          <w:rFonts w:asciiTheme="majorHAnsi" w:hAnsiTheme="majorHAnsi" w:cstheme="majorHAnsi"/>
          <w:sz w:val="24"/>
          <w:szCs w:val="24"/>
        </w:rPr>
        <w:t xml:space="preserve">, </w:t>
      </w:r>
      <w:r w:rsidRPr="00D244EF">
        <w:rPr>
          <w:rFonts w:asciiTheme="majorHAnsi" w:hAnsiTheme="majorHAnsi" w:cstheme="majorHAnsi"/>
          <w:sz w:val="24"/>
          <w:szCs w:val="24"/>
        </w:rPr>
        <w:t xml:space="preserve">localizada na Linha São Miguel, </w:t>
      </w:r>
      <w:r w:rsidR="00E35CDF" w:rsidRPr="00D244EF">
        <w:rPr>
          <w:rFonts w:asciiTheme="majorHAnsi" w:hAnsiTheme="majorHAnsi" w:cstheme="majorHAnsi"/>
          <w:sz w:val="24"/>
          <w:szCs w:val="24"/>
        </w:rPr>
        <w:t>interior d</w:t>
      </w:r>
      <w:r w:rsidRPr="00D244EF">
        <w:rPr>
          <w:rFonts w:asciiTheme="majorHAnsi" w:hAnsiTheme="majorHAnsi" w:cstheme="majorHAnsi"/>
          <w:sz w:val="24"/>
          <w:szCs w:val="24"/>
        </w:rPr>
        <w:t xml:space="preserve">o Município de Formosa do Sul, inscrita sob a matrícula nº </w:t>
      </w:r>
      <w:r w:rsidR="00445921" w:rsidRPr="00D244EF">
        <w:rPr>
          <w:rFonts w:asciiTheme="majorHAnsi" w:hAnsiTheme="majorHAnsi" w:cstheme="majorHAnsi"/>
          <w:sz w:val="24"/>
          <w:szCs w:val="24"/>
        </w:rPr>
        <w:t>06.805</w:t>
      </w:r>
      <w:r w:rsidR="00166116" w:rsidRPr="00D244EF">
        <w:rPr>
          <w:rFonts w:asciiTheme="majorHAnsi" w:hAnsiTheme="majorHAnsi" w:cstheme="majorHAnsi"/>
          <w:sz w:val="24"/>
          <w:szCs w:val="24"/>
        </w:rPr>
        <w:t xml:space="preserve">, </w:t>
      </w:r>
      <w:r w:rsidR="00976481" w:rsidRPr="00D244EF">
        <w:rPr>
          <w:rFonts w:asciiTheme="majorHAnsi" w:hAnsiTheme="majorHAnsi" w:cstheme="majorHAnsi"/>
          <w:sz w:val="24"/>
          <w:szCs w:val="24"/>
        </w:rPr>
        <w:t>n</w:t>
      </w:r>
      <w:r w:rsidR="00166116" w:rsidRPr="00D244EF">
        <w:rPr>
          <w:rFonts w:asciiTheme="majorHAnsi" w:hAnsiTheme="majorHAnsi" w:cstheme="majorHAnsi"/>
          <w:sz w:val="24"/>
          <w:szCs w:val="24"/>
        </w:rPr>
        <w:t xml:space="preserve">o </w:t>
      </w:r>
      <w:r w:rsidRPr="00D244EF">
        <w:rPr>
          <w:rFonts w:asciiTheme="majorHAnsi" w:hAnsiTheme="majorHAnsi" w:cstheme="majorHAnsi"/>
          <w:sz w:val="24"/>
          <w:szCs w:val="24"/>
        </w:rPr>
        <w:t>Cartório de Registro de Imóveis d</w:t>
      </w:r>
      <w:r w:rsidR="00166116" w:rsidRPr="00D244EF">
        <w:rPr>
          <w:rFonts w:asciiTheme="majorHAnsi" w:hAnsiTheme="majorHAnsi" w:cstheme="majorHAnsi"/>
          <w:sz w:val="24"/>
          <w:szCs w:val="24"/>
        </w:rPr>
        <w:t>a Comarca de Quilombo, Estado de Santa Catarina</w:t>
      </w:r>
      <w:r w:rsidR="002530EA" w:rsidRPr="00D244EF">
        <w:rPr>
          <w:rFonts w:asciiTheme="majorHAnsi" w:hAnsiTheme="majorHAnsi" w:cstheme="majorHAnsi"/>
          <w:sz w:val="24"/>
          <w:szCs w:val="24"/>
        </w:rPr>
        <w:t xml:space="preserve">, destinada </w:t>
      </w:r>
      <w:r w:rsidR="009C1142">
        <w:rPr>
          <w:rFonts w:asciiTheme="majorHAnsi" w:hAnsiTheme="majorHAnsi" w:cstheme="majorHAnsi"/>
          <w:sz w:val="24"/>
          <w:szCs w:val="24"/>
        </w:rPr>
        <w:t>à</w:t>
      </w:r>
      <w:r w:rsidR="002530EA" w:rsidRPr="00D244EF">
        <w:rPr>
          <w:rFonts w:asciiTheme="majorHAnsi" w:hAnsiTheme="majorHAnsi" w:cstheme="majorHAnsi"/>
          <w:sz w:val="24"/>
          <w:szCs w:val="24"/>
        </w:rPr>
        <w:t xml:space="preserve"> </w:t>
      </w:r>
      <w:r w:rsidR="00852410">
        <w:rPr>
          <w:rFonts w:asciiTheme="majorHAnsi" w:hAnsiTheme="majorHAnsi" w:cstheme="majorHAnsi"/>
          <w:sz w:val="24"/>
          <w:szCs w:val="24"/>
        </w:rPr>
        <w:t xml:space="preserve">instalação </w:t>
      </w:r>
      <w:r w:rsidR="00852410" w:rsidRPr="000616A7">
        <w:rPr>
          <w:rFonts w:asciiTheme="majorHAnsi" w:hAnsiTheme="majorHAnsi" w:cstheme="majorHAnsi"/>
          <w:sz w:val="24"/>
          <w:szCs w:val="24"/>
        </w:rPr>
        <w:t xml:space="preserve">de tubulações de água, de rede de energia elétrica e de </w:t>
      </w:r>
      <w:r w:rsidR="00852410">
        <w:rPr>
          <w:rFonts w:asciiTheme="majorHAnsi" w:hAnsiTheme="majorHAnsi" w:cstheme="majorHAnsi"/>
          <w:sz w:val="24"/>
          <w:szCs w:val="24"/>
        </w:rPr>
        <w:t xml:space="preserve">acesso por </w:t>
      </w:r>
      <w:r w:rsidR="00852410" w:rsidRPr="000616A7">
        <w:rPr>
          <w:rFonts w:asciiTheme="majorHAnsi" w:hAnsiTheme="majorHAnsi" w:cstheme="majorHAnsi"/>
          <w:sz w:val="24"/>
          <w:szCs w:val="24"/>
        </w:rPr>
        <w:t>servidores públicos ou de pessoal delegados até às instalações da cisterna pública</w:t>
      </w:r>
      <w:r w:rsidR="00F41B79">
        <w:rPr>
          <w:rFonts w:asciiTheme="majorHAnsi" w:hAnsiTheme="majorHAnsi" w:cstheme="majorHAnsi"/>
          <w:sz w:val="24"/>
          <w:szCs w:val="24"/>
        </w:rPr>
        <w:t>.</w:t>
      </w:r>
      <w:r w:rsidR="00A77A04" w:rsidRPr="00D244E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011606" w14:textId="7441B205" w:rsidR="006D4F9D" w:rsidRPr="006D4F9D" w:rsidRDefault="00F41B79" w:rsidP="006D4F9D">
      <w:pPr>
        <w:spacing w:after="120" w:line="312" w:lineRule="auto"/>
        <w:ind w:firstLine="1134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Parágrafo único. A servidão administrativa </w:t>
      </w:r>
      <w:r w:rsidR="0037519A">
        <w:rPr>
          <w:rFonts w:asciiTheme="majorHAnsi" w:hAnsiTheme="majorHAnsi" w:cstheme="majorHAnsi"/>
          <w:sz w:val="24"/>
          <w:szCs w:val="24"/>
        </w:rPr>
        <w:t xml:space="preserve">a que se refere o </w:t>
      </w:r>
      <w:r w:rsidR="0037519A" w:rsidRPr="0037519A">
        <w:rPr>
          <w:rFonts w:asciiTheme="majorHAnsi" w:hAnsiTheme="majorHAnsi" w:cstheme="majorHAnsi"/>
          <w:i/>
          <w:iCs/>
          <w:sz w:val="24"/>
          <w:szCs w:val="24"/>
        </w:rPr>
        <w:t>caput</w:t>
      </w:r>
      <w:r w:rsidR="004D5454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4D5454" w:rsidRPr="004D5454">
        <w:rPr>
          <w:rFonts w:asciiTheme="majorHAnsi" w:hAnsiTheme="majorHAnsi" w:cstheme="majorHAnsi"/>
          <w:sz w:val="24"/>
          <w:szCs w:val="24"/>
        </w:rPr>
        <w:t xml:space="preserve">com área de </w:t>
      </w:r>
      <w:r w:rsidRPr="006D4F9D">
        <w:rPr>
          <w:rFonts w:asciiTheme="majorHAnsi" w:hAnsiTheme="majorHAnsi" w:cstheme="majorHAnsi"/>
          <w:sz w:val="24"/>
          <w:szCs w:val="24"/>
        </w:rPr>
        <w:t>1.565,00m² (mil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D4F9D">
        <w:rPr>
          <w:rFonts w:asciiTheme="majorHAnsi" w:hAnsiTheme="majorHAnsi" w:cstheme="majorHAnsi"/>
          <w:sz w:val="24"/>
          <w:szCs w:val="24"/>
        </w:rPr>
        <w:t>quinhentos e sessenta e cinco metros quadrados)</w:t>
      </w:r>
      <w:r w:rsidRPr="00D244EF">
        <w:rPr>
          <w:rFonts w:asciiTheme="majorHAnsi" w:hAnsiTheme="majorHAnsi" w:cstheme="majorHAnsi"/>
          <w:sz w:val="24"/>
          <w:szCs w:val="24"/>
        </w:rPr>
        <w:t>,</w:t>
      </w:r>
      <w:r w:rsidR="004B74B7">
        <w:rPr>
          <w:rFonts w:asciiTheme="majorHAnsi" w:hAnsiTheme="majorHAnsi" w:cstheme="majorHAnsi"/>
          <w:sz w:val="24"/>
          <w:szCs w:val="24"/>
        </w:rPr>
        <w:t xml:space="preserve"> </w:t>
      </w:r>
      <w:r w:rsidR="0037519A">
        <w:rPr>
          <w:rFonts w:asciiTheme="majorHAnsi" w:hAnsiTheme="majorHAnsi" w:cstheme="majorHAnsi"/>
          <w:sz w:val="24"/>
          <w:szCs w:val="24"/>
        </w:rPr>
        <w:t xml:space="preserve">conforme mapa e memorial descritivo que ficam fazendo parte integrante deste Decreto, </w:t>
      </w:r>
      <w:r w:rsidR="004B74B7">
        <w:rPr>
          <w:rFonts w:asciiTheme="majorHAnsi" w:hAnsiTheme="majorHAnsi" w:cstheme="majorHAnsi"/>
          <w:sz w:val="24"/>
          <w:szCs w:val="24"/>
        </w:rPr>
        <w:t>i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nicia no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7.052.146,681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324.361,356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m., deste, segue com azimute de 136°54'52" e distância de 25,44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7.052.128,099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324.378,735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azimute de 220°27'22" e distância de 47,97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7.052.091,595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324.347,606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azimute de 204°04'50" e distância de 37,41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</w:t>
      </w:r>
      <w:r w:rsidR="006D4F9D" w:rsidRPr="006D4F9D">
        <w:rPr>
          <w:rFonts w:asciiTheme="majorHAnsi" w:hAnsiTheme="majorHAnsi" w:cstheme="majorHAnsi"/>
          <w:sz w:val="24"/>
          <w:szCs w:val="24"/>
        </w:rPr>
        <w:lastRenderedPageBreak/>
        <w:t>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7.052.057,438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324.332,341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azimute de 193°51'23" e distância de 15,42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10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7.052.042,464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324.328,647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azimute de 177°39'22" e distância de 11,51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11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7.052.030,964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324.329,118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azimute de 166°06'43" e distância de 10,58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12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7.052.020,698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324.331,656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azimute de 146°25'49" e distância de 6,32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13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7.052.015,428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324.335,154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azimute de 123°01'56" e distância de 6,94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14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7.052.011,648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324.340,968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azimute de 94°02'48" e distância de 29,78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15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7.052.009,546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324.370,678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azimute de 104°21'42" e distância de 9,81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16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7.052.007,454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324.378,847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azimute de 228°52'34" e distância de 7,28 m., confrontando neste trecho com a Estrada Municipal EMFS-02/24, de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17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7.052.002,324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324.374,694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azimute de 284°21'42" e distância de 5,14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</w:t>
      </w:r>
      <w:r w:rsidR="006D4F9D" w:rsidRPr="006D4F9D">
        <w:rPr>
          <w:rFonts w:asciiTheme="majorHAnsi" w:hAnsiTheme="majorHAnsi" w:cstheme="majorHAnsi"/>
          <w:sz w:val="24"/>
          <w:szCs w:val="24"/>
        </w:rPr>
        <w:lastRenderedPageBreak/>
        <w:t>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18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7.052.003,599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324.369,715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 azimute de 274°02'48" e distância de 30,79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19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7.052.005,772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324.338,998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 azimute de 303°01'55" e distância de 9,73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20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7.052.011,076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324.330,841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 azimute de 326°25'49" e distância de 8,61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21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7.052.018,248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324.326,082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 azimute de 346°06'43" e distância de 12,22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22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7.052.030,113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324.323,148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 azimute de 357°39'22" e distância de 12,64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23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7.052.042,742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324.322,631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 azimute de 7°37'50" e distância de 18,12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7.052.060,702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324.325,037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 azimute de 24°04'50" e distância de 38,56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 xml:space="preserve">, de propriedade do Município de Formosa do Sul </w:t>
      </w:r>
      <w:r w:rsidR="006D4F9D" w:rsidRPr="006D4F9D">
        <w:rPr>
          <w:rFonts w:asciiTheme="majorHAnsi" w:hAnsiTheme="majorHAnsi" w:cstheme="majorHAnsi"/>
          <w:sz w:val="24"/>
          <w:szCs w:val="24"/>
        </w:rPr>
        <w:t>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12.158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7.052.095,910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324.340,772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 azimute de 40°27'22" e distância de 29,29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 xml:space="preserve">, de propriedade do Município de Formosa do Sul </w:t>
      </w:r>
      <w:r w:rsidR="006D4F9D" w:rsidRPr="006D4F9D">
        <w:rPr>
          <w:rFonts w:asciiTheme="majorHAnsi" w:hAnsiTheme="majorHAnsi" w:cstheme="majorHAnsi"/>
          <w:sz w:val="24"/>
          <w:szCs w:val="24"/>
        </w:rPr>
        <w:t>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12.158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7.052.118,197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324.359,777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 azimute de 343°19'54" e distância de 23,26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 xml:space="preserve">, de propriedade do Município de Formosa do Sul </w:t>
      </w:r>
      <w:r w:rsidR="006D4F9D" w:rsidRPr="006D4F9D">
        <w:rPr>
          <w:rFonts w:asciiTheme="majorHAnsi" w:hAnsiTheme="majorHAnsi" w:cstheme="majorHAnsi"/>
          <w:sz w:val="24"/>
          <w:szCs w:val="24"/>
        </w:rPr>
        <w:t>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12.158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7.052.140,479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324.353,105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>deste, segue com  azimute de 53°04'10" e distância de 10,32 m., confrontando neste trecho com parte dos lotes rurais nºs 06 e 07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de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propriedade de Dilamar Pereira da Rocha, João Alves </w:t>
      </w:r>
      <w:r w:rsidR="006D4F9D" w:rsidRPr="006D4F9D">
        <w:rPr>
          <w:rFonts w:asciiTheme="majorHAnsi" w:hAnsiTheme="majorHAnsi" w:cstheme="majorHAnsi"/>
          <w:sz w:val="24"/>
          <w:szCs w:val="24"/>
        </w:rPr>
        <w:lastRenderedPageBreak/>
        <w:t>da Rocha e sua esposa Lucimara Lunkes da Rocha (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matrícula nº 6.805</w:t>
      </w:r>
      <w:r w:rsidR="006D4F9D" w:rsidRPr="006D4F9D">
        <w:rPr>
          <w:rFonts w:asciiTheme="majorHAnsi" w:hAnsiTheme="majorHAnsi" w:cstheme="majorHAnsi"/>
          <w:bCs/>
          <w:sz w:val="24"/>
          <w:szCs w:val="24"/>
        </w:rPr>
        <w:t>, livro nº 02, deste Ofício)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até o vértice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de coordenadas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N 7.052.146,681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m. e 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>E 324.361,356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m</w:t>
      </w:r>
      <w:r w:rsidR="006D4F9D" w:rsidRPr="006D4F9D">
        <w:rPr>
          <w:rFonts w:asciiTheme="majorHAnsi" w:hAnsiTheme="majorHAnsi" w:cstheme="majorHAnsi"/>
          <w:b/>
          <w:bCs/>
          <w:sz w:val="24"/>
          <w:szCs w:val="24"/>
        </w:rPr>
        <w:t xml:space="preserve">.; 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  ponto inicial da descrição deste perímetro. Todas as coordenadas aqui descritas estão georreferenciadas ao Sistema Geodésico Brasileiro e encontram-se representadas no Sistema UTM, referenciadas ao </w:t>
      </w:r>
      <w:r w:rsidR="006D4F9D" w:rsidRPr="006D4F9D">
        <w:rPr>
          <w:rFonts w:asciiTheme="majorHAnsi" w:hAnsiTheme="majorHAnsi" w:cstheme="majorHAnsi"/>
          <w:b/>
          <w:sz w:val="24"/>
          <w:szCs w:val="24"/>
        </w:rPr>
        <w:t>Meridiano Central 51° EGr</w:t>
      </w:r>
      <w:r w:rsidR="006D4F9D" w:rsidRPr="006D4F9D">
        <w:rPr>
          <w:rFonts w:asciiTheme="majorHAnsi" w:hAnsiTheme="majorHAnsi" w:cstheme="majorHAnsi"/>
          <w:sz w:val="24"/>
          <w:szCs w:val="24"/>
        </w:rPr>
        <w:t xml:space="preserve">, tendo como o Datum o </w:t>
      </w:r>
      <w:r w:rsidR="006D4F9D" w:rsidRPr="006D4F9D">
        <w:rPr>
          <w:rFonts w:asciiTheme="majorHAnsi" w:hAnsiTheme="majorHAnsi" w:cstheme="majorHAnsi"/>
          <w:b/>
          <w:sz w:val="24"/>
          <w:szCs w:val="24"/>
        </w:rPr>
        <w:t>SIRGAS2000.</w:t>
      </w:r>
    </w:p>
    <w:p w14:paraId="1D276130" w14:textId="5219021B" w:rsidR="00B74F05" w:rsidRPr="00914FF1" w:rsidRDefault="00B74F05" w:rsidP="00EA03A6">
      <w:pPr>
        <w:spacing w:after="120" w:line="312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914FF1">
        <w:rPr>
          <w:rFonts w:asciiTheme="majorHAnsi" w:hAnsiTheme="majorHAnsi" w:cstheme="majorHAnsi"/>
          <w:sz w:val="24"/>
          <w:szCs w:val="24"/>
        </w:rPr>
        <w:t xml:space="preserve">Art. </w:t>
      </w:r>
      <w:r w:rsidR="00D273A2">
        <w:rPr>
          <w:rFonts w:asciiTheme="majorHAnsi" w:hAnsiTheme="majorHAnsi" w:cstheme="majorHAnsi"/>
          <w:sz w:val="24"/>
          <w:szCs w:val="24"/>
        </w:rPr>
        <w:t>2</w:t>
      </w:r>
      <w:r w:rsidRPr="00914FF1">
        <w:rPr>
          <w:rFonts w:asciiTheme="majorHAnsi" w:hAnsiTheme="majorHAnsi" w:cstheme="majorHAnsi"/>
          <w:sz w:val="24"/>
          <w:szCs w:val="24"/>
        </w:rPr>
        <w:t>º Em decorrência da instituição da presente servidão administrativa</w:t>
      </w:r>
      <w:r w:rsidR="005075AC">
        <w:rPr>
          <w:rFonts w:asciiTheme="majorHAnsi" w:hAnsiTheme="majorHAnsi" w:cstheme="majorHAnsi"/>
          <w:sz w:val="24"/>
          <w:szCs w:val="24"/>
        </w:rPr>
        <w:t xml:space="preserve"> de passagem</w:t>
      </w:r>
      <w:r w:rsidRPr="00914FF1">
        <w:rPr>
          <w:rFonts w:asciiTheme="majorHAnsi" w:hAnsiTheme="majorHAnsi" w:cstheme="majorHAnsi"/>
          <w:sz w:val="24"/>
          <w:szCs w:val="24"/>
        </w:rPr>
        <w:t xml:space="preserve">, o Município de Formosa do Sul </w:t>
      </w:r>
      <w:r w:rsidR="005075AC">
        <w:rPr>
          <w:rFonts w:asciiTheme="majorHAnsi" w:hAnsiTheme="majorHAnsi" w:cstheme="majorHAnsi"/>
          <w:sz w:val="24"/>
          <w:szCs w:val="24"/>
        </w:rPr>
        <w:t xml:space="preserve">obriga-se a </w:t>
      </w:r>
      <w:r w:rsidRPr="00914FF1">
        <w:rPr>
          <w:rFonts w:asciiTheme="majorHAnsi" w:hAnsiTheme="majorHAnsi" w:cstheme="majorHAnsi"/>
          <w:sz w:val="24"/>
          <w:szCs w:val="24"/>
        </w:rPr>
        <w:t>indenizar</w:t>
      </w:r>
      <w:r w:rsidR="005075AC">
        <w:rPr>
          <w:rFonts w:asciiTheme="majorHAnsi" w:hAnsiTheme="majorHAnsi" w:cstheme="majorHAnsi"/>
          <w:sz w:val="24"/>
          <w:szCs w:val="24"/>
        </w:rPr>
        <w:t xml:space="preserve"> </w:t>
      </w:r>
      <w:r w:rsidRPr="00914FF1">
        <w:rPr>
          <w:rFonts w:asciiTheme="majorHAnsi" w:hAnsiTheme="majorHAnsi" w:cstheme="majorHAnsi"/>
          <w:sz w:val="24"/>
          <w:szCs w:val="24"/>
        </w:rPr>
        <w:t>o proprietário</w:t>
      </w:r>
      <w:r w:rsidR="00B243DC">
        <w:rPr>
          <w:rFonts w:asciiTheme="majorHAnsi" w:hAnsiTheme="majorHAnsi" w:cstheme="majorHAnsi"/>
          <w:sz w:val="24"/>
          <w:szCs w:val="24"/>
        </w:rPr>
        <w:t xml:space="preserve"> do imóvel atingido</w:t>
      </w:r>
      <w:r w:rsidR="00FE7537" w:rsidRPr="00914FF1">
        <w:rPr>
          <w:rFonts w:asciiTheme="majorHAnsi" w:hAnsiTheme="majorHAnsi" w:cstheme="majorHAnsi"/>
          <w:sz w:val="24"/>
          <w:szCs w:val="24"/>
        </w:rPr>
        <w:t>,</w:t>
      </w:r>
      <w:r w:rsidRPr="00914FF1">
        <w:rPr>
          <w:rFonts w:asciiTheme="majorHAnsi" w:hAnsiTheme="majorHAnsi" w:cstheme="majorHAnsi"/>
          <w:sz w:val="24"/>
          <w:szCs w:val="24"/>
        </w:rPr>
        <w:t xml:space="preserve"> no valor de R$ </w:t>
      </w:r>
      <w:r w:rsidR="00D273A2">
        <w:rPr>
          <w:rFonts w:asciiTheme="majorHAnsi" w:hAnsiTheme="majorHAnsi" w:cstheme="majorHAnsi"/>
          <w:sz w:val="24"/>
          <w:szCs w:val="24"/>
        </w:rPr>
        <w:t>2</w:t>
      </w:r>
      <w:r w:rsidRPr="00914FF1">
        <w:rPr>
          <w:rFonts w:asciiTheme="majorHAnsi" w:hAnsiTheme="majorHAnsi" w:cstheme="majorHAnsi"/>
          <w:sz w:val="24"/>
          <w:szCs w:val="24"/>
        </w:rPr>
        <w:t>5.000,00 (</w:t>
      </w:r>
      <w:r w:rsidR="00D273A2">
        <w:rPr>
          <w:rFonts w:asciiTheme="majorHAnsi" w:hAnsiTheme="majorHAnsi" w:cstheme="majorHAnsi"/>
          <w:sz w:val="24"/>
          <w:szCs w:val="24"/>
        </w:rPr>
        <w:t xml:space="preserve">vinte e cinco </w:t>
      </w:r>
      <w:r w:rsidRPr="00914FF1">
        <w:rPr>
          <w:rFonts w:asciiTheme="majorHAnsi" w:hAnsiTheme="majorHAnsi" w:cstheme="majorHAnsi"/>
          <w:sz w:val="24"/>
          <w:szCs w:val="24"/>
        </w:rPr>
        <w:t xml:space="preserve">mil reais), em razão dos prejuízos e </w:t>
      </w:r>
      <w:r w:rsidR="00AC73A0">
        <w:rPr>
          <w:rFonts w:asciiTheme="majorHAnsi" w:hAnsiTheme="majorHAnsi" w:cstheme="majorHAnsi"/>
          <w:sz w:val="24"/>
          <w:szCs w:val="24"/>
        </w:rPr>
        <w:t xml:space="preserve">das </w:t>
      </w:r>
      <w:r w:rsidRPr="00914FF1">
        <w:rPr>
          <w:rFonts w:asciiTheme="majorHAnsi" w:hAnsiTheme="majorHAnsi" w:cstheme="majorHAnsi"/>
          <w:sz w:val="24"/>
          <w:szCs w:val="24"/>
        </w:rPr>
        <w:t>limitações de uso da propriedade</w:t>
      </w:r>
      <w:r w:rsidR="00A85F66">
        <w:rPr>
          <w:rFonts w:asciiTheme="majorHAnsi" w:hAnsiTheme="majorHAnsi" w:cstheme="majorHAnsi"/>
          <w:sz w:val="24"/>
          <w:szCs w:val="24"/>
        </w:rPr>
        <w:t xml:space="preserve">, nos termos do </w:t>
      </w:r>
      <w:r w:rsidR="00AC73A0">
        <w:rPr>
          <w:rFonts w:asciiTheme="majorHAnsi" w:hAnsiTheme="majorHAnsi" w:cstheme="majorHAnsi"/>
          <w:sz w:val="24"/>
          <w:szCs w:val="24"/>
        </w:rPr>
        <w:t xml:space="preserve">Laudo de Avaliação </w:t>
      </w:r>
      <w:r w:rsidR="00A85F66">
        <w:rPr>
          <w:rFonts w:asciiTheme="majorHAnsi" w:hAnsiTheme="majorHAnsi" w:cstheme="majorHAnsi"/>
          <w:sz w:val="24"/>
          <w:szCs w:val="24"/>
        </w:rPr>
        <w:t>que fica fazendo parte integrante deste Decreto</w:t>
      </w:r>
      <w:r w:rsidR="009020B3">
        <w:rPr>
          <w:rFonts w:asciiTheme="majorHAnsi" w:hAnsiTheme="majorHAnsi" w:cstheme="majorHAnsi"/>
          <w:sz w:val="24"/>
          <w:szCs w:val="24"/>
        </w:rPr>
        <w:t>.</w:t>
      </w:r>
    </w:p>
    <w:p w14:paraId="0AC8358C" w14:textId="5D0744C8" w:rsidR="00B74F05" w:rsidRPr="00914FF1" w:rsidRDefault="00F224F1" w:rsidP="00EA03A6">
      <w:pPr>
        <w:spacing w:after="120" w:line="312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Parágrafo único. </w:t>
      </w:r>
      <w:r w:rsidR="00B74F05" w:rsidRPr="00914FF1">
        <w:rPr>
          <w:rFonts w:asciiTheme="majorHAnsi" w:hAnsiTheme="majorHAnsi" w:cstheme="majorHAnsi"/>
          <w:sz w:val="24"/>
          <w:szCs w:val="24"/>
        </w:rPr>
        <w:t>O valor da indenização será pago</w:t>
      </w:r>
      <w:r w:rsidR="00595B74">
        <w:rPr>
          <w:rFonts w:asciiTheme="majorHAnsi" w:hAnsiTheme="majorHAnsi" w:cstheme="majorHAnsi"/>
          <w:sz w:val="24"/>
          <w:szCs w:val="24"/>
        </w:rPr>
        <w:t>,</w:t>
      </w:r>
      <w:r w:rsidR="00B74F05" w:rsidRPr="00914FF1">
        <w:rPr>
          <w:rFonts w:asciiTheme="majorHAnsi" w:hAnsiTheme="majorHAnsi" w:cstheme="majorHAnsi"/>
          <w:sz w:val="24"/>
          <w:szCs w:val="24"/>
        </w:rPr>
        <w:t xml:space="preserve"> em parcela única</w:t>
      </w:r>
      <w:r w:rsidR="00595B74">
        <w:rPr>
          <w:rFonts w:asciiTheme="majorHAnsi" w:hAnsiTheme="majorHAnsi" w:cstheme="majorHAnsi"/>
          <w:sz w:val="24"/>
          <w:szCs w:val="24"/>
        </w:rPr>
        <w:t xml:space="preserve">, </w:t>
      </w:r>
      <w:r w:rsidR="00B74F05" w:rsidRPr="00914FF1">
        <w:rPr>
          <w:rFonts w:asciiTheme="majorHAnsi" w:hAnsiTheme="majorHAnsi" w:cstheme="majorHAnsi"/>
          <w:sz w:val="24"/>
          <w:szCs w:val="24"/>
        </w:rPr>
        <w:t xml:space="preserve">no prazo </w:t>
      </w:r>
      <w:r w:rsidR="00C86FAB">
        <w:rPr>
          <w:rFonts w:asciiTheme="majorHAnsi" w:hAnsiTheme="majorHAnsi" w:cstheme="majorHAnsi"/>
          <w:sz w:val="24"/>
          <w:szCs w:val="24"/>
        </w:rPr>
        <w:t xml:space="preserve">de até 15 (quinze) dias, </w:t>
      </w:r>
      <w:r w:rsidR="00631289">
        <w:rPr>
          <w:rFonts w:asciiTheme="majorHAnsi" w:hAnsiTheme="majorHAnsi" w:cstheme="majorHAnsi"/>
          <w:sz w:val="24"/>
          <w:szCs w:val="24"/>
        </w:rPr>
        <w:t xml:space="preserve">contado </w:t>
      </w:r>
      <w:r w:rsidR="00B74F05" w:rsidRPr="00914FF1">
        <w:rPr>
          <w:rFonts w:asciiTheme="majorHAnsi" w:hAnsiTheme="majorHAnsi" w:cstheme="majorHAnsi"/>
          <w:sz w:val="24"/>
          <w:szCs w:val="24"/>
        </w:rPr>
        <w:t xml:space="preserve">da </w:t>
      </w:r>
      <w:r w:rsidR="00C86FAB">
        <w:rPr>
          <w:rFonts w:asciiTheme="majorHAnsi" w:hAnsiTheme="majorHAnsi" w:cstheme="majorHAnsi"/>
          <w:sz w:val="24"/>
          <w:szCs w:val="24"/>
        </w:rPr>
        <w:t xml:space="preserve">assinatura do </w:t>
      </w:r>
      <w:r w:rsidR="00595B74">
        <w:rPr>
          <w:rFonts w:asciiTheme="majorHAnsi" w:hAnsiTheme="majorHAnsi" w:cstheme="majorHAnsi"/>
          <w:sz w:val="24"/>
          <w:szCs w:val="24"/>
        </w:rPr>
        <w:t>instrumento contratual</w:t>
      </w:r>
      <w:r w:rsidR="00447C92">
        <w:rPr>
          <w:rFonts w:asciiTheme="majorHAnsi" w:hAnsiTheme="majorHAnsi" w:cstheme="majorHAnsi"/>
          <w:sz w:val="24"/>
          <w:szCs w:val="24"/>
        </w:rPr>
        <w:t>.</w:t>
      </w:r>
    </w:p>
    <w:p w14:paraId="3EDCC265" w14:textId="2B62E1D2" w:rsidR="00914FF1" w:rsidRDefault="00914FF1" w:rsidP="00F224F1">
      <w:pPr>
        <w:spacing w:after="120" w:line="312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F224F1">
        <w:rPr>
          <w:rFonts w:asciiTheme="majorHAnsi" w:hAnsiTheme="majorHAnsi" w:cstheme="majorHAnsi"/>
          <w:sz w:val="24"/>
          <w:szCs w:val="24"/>
        </w:rPr>
        <w:t xml:space="preserve">Art. </w:t>
      </w:r>
      <w:r w:rsidR="00447C92">
        <w:rPr>
          <w:rFonts w:asciiTheme="majorHAnsi" w:hAnsiTheme="majorHAnsi" w:cstheme="majorHAnsi"/>
          <w:sz w:val="24"/>
          <w:szCs w:val="24"/>
        </w:rPr>
        <w:t>3</w:t>
      </w:r>
      <w:r w:rsidRPr="00F224F1">
        <w:rPr>
          <w:rFonts w:asciiTheme="majorHAnsi" w:hAnsiTheme="majorHAnsi" w:cstheme="majorHAnsi"/>
          <w:sz w:val="24"/>
          <w:szCs w:val="24"/>
        </w:rPr>
        <w:t>º</w:t>
      </w:r>
      <w:r w:rsidRPr="00914FF1">
        <w:rPr>
          <w:rFonts w:asciiTheme="majorHAnsi" w:hAnsiTheme="majorHAnsi" w:cstheme="majorHAnsi"/>
          <w:sz w:val="24"/>
          <w:szCs w:val="24"/>
        </w:rPr>
        <w:t xml:space="preserve"> Fica</w:t>
      </w:r>
      <w:r w:rsidR="00F224F1">
        <w:rPr>
          <w:rFonts w:asciiTheme="majorHAnsi" w:hAnsiTheme="majorHAnsi" w:cstheme="majorHAnsi"/>
          <w:sz w:val="24"/>
          <w:szCs w:val="24"/>
        </w:rPr>
        <w:t xml:space="preserve"> </w:t>
      </w:r>
      <w:r w:rsidRPr="00914FF1">
        <w:rPr>
          <w:rFonts w:asciiTheme="majorHAnsi" w:hAnsiTheme="majorHAnsi" w:cstheme="majorHAnsi"/>
          <w:sz w:val="24"/>
          <w:szCs w:val="24"/>
        </w:rPr>
        <w:t>a Secretaria Municipal de Administração, Finanças e Planejamento autorizada a promover os atos administrativos ou judiciais</w:t>
      </w:r>
      <w:r w:rsidR="00CD5A3F">
        <w:rPr>
          <w:rFonts w:asciiTheme="majorHAnsi" w:hAnsiTheme="majorHAnsi" w:cstheme="majorHAnsi"/>
          <w:sz w:val="24"/>
          <w:szCs w:val="24"/>
        </w:rPr>
        <w:t xml:space="preserve"> </w:t>
      </w:r>
      <w:r w:rsidRPr="00914FF1">
        <w:rPr>
          <w:rFonts w:asciiTheme="majorHAnsi" w:hAnsiTheme="majorHAnsi" w:cstheme="majorHAnsi"/>
          <w:sz w:val="24"/>
          <w:szCs w:val="24"/>
        </w:rPr>
        <w:t>necessário</w:t>
      </w:r>
      <w:r w:rsidR="00582320">
        <w:rPr>
          <w:rFonts w:asciiTheme="majorHAnsi" w:hAnsiTheme="majorHAnsi" w:cstheme="majorHAnsi"/>
          <w:sz w:val="24"/>
          <w:szCs w:val="24"/>
        </w:rPr>
        <w:t>s</w:t>
      </w:r>
      <w:r w:rsidRPr="00914FF1">
        <w:rPr>
          <w:rFonts w:asciiTheme="majorHAnsi" w:hAnsiTheme="majorHAnsi" w:cstheme="majorHAnsi"/>
          <w:sz w:val="24"/>
          <w:szCs w:val="24"/>
        </w:rPr>
        <w:t xml:space="preserve"> </w:t>
      </w:r>
      <w:r w:rsidR="00582320">
        <w:rPr>
          <w:rFonts w:asciiTheme="majorHAnsi" w:hAnsiTheme="majorHAnsi" w:cstheme="majorHAnsi"/>
          <w:sz w:val="24"/>
          <w:szCs w:val="24"/>
        </w:rPr>
        <w:t>à</w:t>
      </w:r>
      <w:r w:rsidRPr="00914FF1">
        <w:rPr>
          <w:rFonts w:asciiTheme="majorHAnsi" w:hAnsiTheme="majorHAnsi" w:cstheme="majorHAnsi"/>
          <w:sz w:val="24"/>
          <w:szCs w:val="24"/>
        </w:rPr>
        <w:t xml:space="preserve"> efetivação da </w:t>
      </w:r>
      <w:r w:rsidR="007D14B6">
        <w:rPr>
          <w:rFonts w:asciiTheme="majorHAnsi" w:hAnsiTheme="majorHAnsi" w:cstheme="majorHAnsi"/>
          <w:sz w:val="24"/>
          <w:szCs w:val="24"/>
        </w:rPr>
        <w:t>instituição da servidão administrativa</w:t>
      </w:r>
      <w:r w:rsidR="00CE485E">
        <w:rPr>
          <w:rFonts w:asciiTheme="majorHAnsi" w:hAnsiTheme="majorHAnsi" w:cstheme="majorHAnsi"/>
          <w:sz w:val="24"/>
          <w:szCs w:val="24"/>
        </w:rPr>
        <w:t xml:space="preserve">, </w:t>
      </w:r>
      <w:r w:rsidR="00CD5A3F">
        <w:rPr>
          <w:rFonts w:asciiTheme="majorHAnsi" w:hAnsiTheme="majorHAnsi" w:cstheme="majorHAnsi"/>
          <w:sz w:val="24"/>
          <w:szCs w:val="24"/>
        </w:rPr>
        <w:t xml:space="preserve">assim como </w:t>
      </w:r>
      <w:r w:rsidR="00CE485E">
        <w:rPr>
          <w:rFonts w:asciiTheme="majorHAnsi" w:hAnsiTheme="majorHAnsi" w:cstheme="majorHAnsi"/>
          <w:sz w:val="24"/>
          <w:szCs w:val="24"/>
        </w:rPr>
        <w:t xml:space="preserve">ao pagamento da indenização </w:t>
      </w:r>
      <w:r w:rsidR="00CD5A3F">
        <w:rPr>
          <w:rFonts w:asciiTheme="majorHAnsi" w:hAnsiTheme="majorHAnsi" w:cstheme="majorHAnsi"/>
          <w:sz w:val="24"/>
          <w:szCs w:val="24"/>
        </w:rPr>
        <w:t xml:space="preserve">ao particular e </w:t>
      </w:r>
      <w:r w:rsidR="00417932">
        <w:rPr>
          <w:rFonts w:asciiTheme="majorHAnsi" w:hAnsiTheme="majorHAnsi" w:cstheme="majorHAnsi"/>
          <w:sz w:val="24"/>
          <w:szCs w:val="24"/>
        </w:rPr>
        <w:t>d</w:t>
      </w:r>
      <w:r w:rsidR="00CD5A3F">
        <w:rPr>
          <w:rFonts w:asciiTheme="majorHAnsi" w:hAnsiTheme="majorHAnsi" w:cstheme="majorHAnsi"/>
          <w:sz w:val="24"/>
          <w:szCs w:val="24"/>
        </w:rPr>
        <w:t>os emolumentos decorrentes da lavratura da</w:t>
      </w:r>
      <w:r w:rsidR="00417932">
        <w:rPr>
          <w:rFonts w:asciiTheme="majorHAnsi" w:hAnsiTheme="majorHAnsi" w:cstheme="majorHAnsi"/>
          <w:sz w:val="24"/>
          <w:szCs w:val="24"/>
        </w:rPr>
        <w:t xml:space="preserve"> </w:t>
      </w:r>
      <w:r w:rsidR="00535DC7" w:rsidRPr="00535DC7">
        <w:rPr>
          <w:rFonts w:asciiTheme="majorHAnsi" w:hAnsiTheme="majorHAnsi" w:cstheme="majorHAnsi"/>
          <w:sz w:val="24"/>
          <w:szCs w:val="24"/>
        </w:rPr>
        <w:t>Escritura Pública de Instituição de Servidão Administrativa</w:t>
      </w:r>
      <w:r w:rsidR="00535DC7">
        <w:rPr>
          <w:rFonts w:asciiTheme="majorHAnsi" w:hAnsiTheme="majorHAnsi" w:cstheme="majorHAnsi"/>
          <w:sz w:val="24"/>
          <w:szCs w:val="24"/>
        </w:rPr>
        <w:t xml:space="preserve"> </w:t>
      </w:r>
      <w:r w:rsidR="00417932">
        <w:rPr>
          <w:rFonts w:asciiTheme="majorHAnsi" w:hAnsiTheme="majorHAnsi" w:cstheme="majorHAnsi"/>
          <w:sz w:val="24"/>
          <w:szCs w:val="24"/>
        </w:rPr>
        <w:t xml:space="preserve">e da </w:t>
      </w:r>
      <w:r w:rsidR="00CE485E">
        <w:rPr>
          <w:rFonts w:asciiTheme="majorHAnsi" w:hAnsiTheme="majorHAnsi" w:cstheme="majorHAnsi"/>
          <w:sz w:val="24"/>
          <w:szCs w:val="24"/>
        </w:rPr>
        <w:t>averbação da servidão à margem da matrícula do imóvel junto ao Cartório de Registro de Imóveis da Comarca de Quilombo.</w:t>
      </w:r>
    </w:p>
    <w:p w14:paraId="6F134D72" w14:textId="7C652A2F" w:rsidR="008219A2" w:rsidRPr="008219A2" w:rsidRDefault="008219A2" w:rsidP="008219A2">
      <w:pPr>
        <w:spacing w:after="120" w:line="312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8219A2">
        <w:rPr>
          <w:rFonts w:asciiTheme="majorHAnsi" w:hAnsiTheme="majorHAnsi" w:cstheme="majorHAnsi"/>
          <w:sz w:val="24"/>
          <w:szCs w:val="24"/>
        </w:rPr>
        <w:t>Parágrafo único. Na Escritura Pública de</w:t>
      </w:r>
      <w:r>
        <w:rPr>
          <w:rFonts w:asciiTheme="majorHAnsi" w:hAnsiTheme="majorHAnsi" w:cstheme="majorHAnsi"/>
          <w:sz w:val="24"/>
          <w:szCs w:val="24"/>
        </w:rPr>
        <w:t xml:space="preserve"> Instituição</w:t>
      </w:r>
      <w:r w:rsidR="00E06B97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</w:t>
      </w:r>
      <w:r w:rsidR="00B606F2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Servidão Administrativa de Passagem</w:t>
      </w:r>
      <w:r w:rsidR="00E06B97">
        <w:rPr>
          <w:rFonts w:asciiTheme="majorHAnsi" w:hAnsiTheme="majorHAnsi" w:cstheme="majorHAnsi"/>
          <w:sz w:val="24"/>
          <w:szCs w:val="24"/>
        </w:rPr>
        <w:t xml:space="preserve"> deve fazer referência a</w:t>
      </w:r>
      <w:r w:rsidRPr="008219A2">
        <w:rPr>
          <w:rFonts w:asciiTheme="majorHAnsi" w:hAnsiTheme="majorHAnsi" w:cstheme="majorHAnsi"/>
          <w:sz w:val="24"/>
          <w:szCs w:val="24"/>
        </w:rPr>
        <w:t>o art. 957 do NCN do TJ/SC</w:t>
      </w:r>
      <w:r w:rsidR="00E06B97">
        <w:rPr>
          <w:rFonts w:asciiTheme="majorHAnsi" w:hAnsiTheme="majorHAnsi" w:cstheme="majorHAnsi"/>
          <w:sz w:val="24"/>
          <w:szCs w:val="24"/>
        </w:rPr>
        <w:t>.</w:t>
      </w:r>
    </w:p>
    <w:p w14:paraId="2BC29DA5" w14:textId="586B9170" w:rsidR="001D78F4" w:rsidRPr="00F224F1" w:rsidRDefault="001D78F4" w:rsidP="00F224F1">
      <w:pPr>
        <w:spacing w:after="120" w:line="312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F224F1">
        <w:rPr>
          <w:rFonts w:asciiTheme="majorHAnsi" w:hAnsiTheme="majorHAnsi" w:cstheme="majorHAnsi"/>
          <w:sz w:val="24"/>
          <w:szCs w:val="24"/>
        </w:rPr>
        <w:t xml:space="preserve">Art. </w:t>
      </w:r>
      <w:r w:rsidR="00DF2509">
        <w:rPr>
          <w:rFonts w:asciiTheme="majorHAnsi" w:hAnsiTheme="majorHAnsi" w:cstheme="majorHAnsi"/>
          <w:sz w:val="24"/>
          <w:szCs w:val="24"/>
        </w:rPr>
        <w:t>4</w:t>
      </w:r>
      <w:r w:rsidRPr="00F224F1">
        <w:rPr>
          <w:rFonts w:asciiTheme="majorHAnsi" w:hAnsiTheme="majorHAnsi" w:cstheme="majorHAnsi"/>
          <w:sz w:val="24"/>
          <w:szCs w:val="24"/>
        </w:rPr>
        <w:t>º</w:t>
      </w:r>
      <w:r w:rsidRPr="00914FF1">
        <w:rPr>
          <w:rFonts w:asciiTheme="majorHAnsi" w:hAnsiTheme="majorHAnsi" w:cstheme="majorHAnsi"/>
          <w:sz w:val="24"/>
          <w:szCs w:val="24"/>
        </w:rPr>
        <w:t xml:space="preserve"> </w:t>
      </w:r>
      <w:r w:rsidRPr="00F224F1">
        <w:rPr>
          <w:rFonts w:asciiTheme="majorHAnsi" w:hAnsiTheme="majorHAnsi" w:cstheme="majorHAnsi"/>
          <w:sz w:val="24"/>
          <w:szCs w:val="24"/>
        </w:rPr>
        <w:t>As despesas decorrentes da execução do disposto neste Decreto correrão por conta das dotações orçamentárias consignadas em Lei Orçamentária Anual.</w:t>
      </w:r>
    </w:p>
    <w:p w14:paraId="3DBAFDCC" w14:textId="63EDD79F" w:rsidR="00B74F05" w:rsidRPr="00914FF1" w:rsidRDefault="00B74F05" w:rsidP="00EA03A6">
      <w:pPr>
        <w:spacing w:after="120" w:line="312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914FF1">
        <w:rPr>
          <w:rFonts w:asciiTheme="majorHAnsi" w:hAnsiTheme="majorHAnsi" w:cstheme="majorHAnsi"/>
          <w:sz w:val="24"/>
          <w:szCs w:val="24"/>
        </w:rPr>
        <w:t xml:space="preserve">Art. </w:t>
      </w:r>
      <w:r w:rsidR="00DF2509">
        <w:rPr>
          <w:rFonts w:asciiTheme="majorHAnsi" w:hAnsiTheme="majorHAnsi" w:cstheme="majorHAnsi"/>
          <w:sz w:val="24"/>
          <w:szCs w:val="24"/>
        </w:rPr>
        <w:t>5</w:t>
      </w:r>
      <w:r w:rsidRPr="00914FF1">
        <w:rPr>
          <w:rFonts w:asciiTheme="majorHAnsi" w:hAnsiTheme="majorHAnsi" w:cstheme="majorHAnsi"/>
          <w:sz w:val="24"/>
          <w:szCs w:val="24"/>
        </w:rPr>
        <w:t>º Este Decreto entra em vigor na data de sua publicação.</w:t>
      </w:r>
    </w:p>
    <w:p w14:paraId="0155054D" w14:textId="77777777" w:rsidR="00FB67D2" w:rsidRPr="00914FF1" w:rsidRDefault="00FB67D2" w:rsidP="00FB67D2">
      <w:pPr>
        <w:spacing w:after="120" w:line="312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28CCA4C" w14:textId="030EBDFC" w:rsidR="00B74F05" w:rsidRPr="00914FF1" w:rsidRDefault="00B74F05" w:rsidP="00FB67D2">
      <w:pPr>
        <w:spacing w:after="120" w:line="312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14FF1">
        <w:rPr>
          <w:rFonts w:asciiTheme="majorHAnsi" w:hAnsiTheme="majorHAnsi" w:cstheme="majorHAnsi"/>
          <w:sz w:val="24"/>
          <w:szCs w:val="24"/>
        </w:rPr>
        <w:t xml:space="preserve">Formosa do Sul, </w:t>
      </w:r>
      <w:r w:rsidR="00DF2509">
        <w:rPr>
          <w:rFonts w:asciiTheme="majorHAnsi" w:hAnsiTheme="majorHAnsi" w:cstheme="majorHAnsi"/>
          <w:sz w:val="24"/>
          <w:szCs w:val="24"/>
        </w:rPr>
        <w:t>13</w:t>
      </w:r>
      <w:r w:rsidR="00E65BFB" w:rsidRPr="00914FF1">
        <w:rPr>
          <w:rFonts w:asciiTheme="majorHAnsi" w:hAnsiTheme="majorHAnsi" w:cstheme="majorHAnsi"/>
          <w:sz w:val="24"/>
          <w:szCs w:val="24"/>
        </w:rPr>
        <w:t xml:space="preserve"> de dezembro de 2024</w:t>
      </w:r>
      <w:r w:rsidRPr="00914FF1">
        <w:rPr>
          <w:rFonts w:asciiTheme="majorHAnsi" w:hAnsiTheme="majorHAnsi" w:cstheme="majorHAnsi"/>
          <w:sz w:val="24"/>
          <w:szCs w:val="24"/>
        </w:rPr>
        <w:t>.</w:t>
      </w:r>
    </w:p>
    <w:p w14:paraId="78B5F6EA" w14:textId="77777777" w:rsidR="00FB67D2" w:rsidRPr="00914FF1" w:rsidRDefault="00FB67D2" w:rsidP="00FB67D2">
      <w:pPr>
        <w:spacing w:after="120" w:line="312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56D9DB6" w14:textId="77777777" w:rsidR="00FB67D2" w:rsidRPr="00914FF1" w:rsidRDefault="00FB67D2" w:rsidP="00FB67D2">
      <w:pPr>
        <w:spacing w:after="120" w:line="312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E398F6A" w14:textId="77CE6E62" w:rsidR="00B74F05" w:rsidRPr="00914FF1" w:rsidRDefault="00B74F05" w:rsidP="00FB67D2">
      <w:pPr>
        <w:spacing w:after="120" w:line="312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14FF1">
        <w:rPr>
          <w:rFonts w:asciiTheme="majorHAnsi" w:hAnsiTheme="majorHAnsi" w:cstheme="majorHAnsi"/>
          <w:sz w:val="24"/>
          <w:szCs w:val="24"/>
        </w:rPr>
        <w:t>JORGE ANTÔNIO COMUNELLO</w:t>
      </w:r>
      <w:r w:rsidRPr="00914FF1">
        <w:rPr>
          <w:rFonts w:asciiTheme="majorHAnsi" w:hAnsiTheme="majorHAnsi" w:cstheme="majorHAnsi"/>
          <w:sz w:val="24"/>
          <w:szCs w:val="24"/>
        </w:rPr>
        <w:br/>
        <w:t>Prefeito Municipal</w:t>
      </w:r>
    </w:p>
    <w:p w14:paraId="416C7280" w14:textId="77777777" w:rsidR="007C5261" w:rsidRPr="00914FF1" w:rsidRDefault="007C5261" w:rsidP="00FB67D2">
      <w:pPr>
        <w:spacing w:after="120" w:line="312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2075C4DF" w14:textId="707B8B0A" w:rsidR="007C5261" w:rsidRDefault="007C5261" w:rsidP="007C5261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14FF1">
        <w:rPr>
          <w:rFonts w:asciiTheme="majorHAnsi" w:hAnsiTheme="majorHAnsi" w:cstheme="majorHAnsi"/>
          <w:b/>
          <w:sz w:val="24"/>
          <w:szCs w:val="24"/>
        </w:rPr>
        <w:t>REGISTRADO E PUBLICADO NO DOM EM DATA SUPRA</w:t>
      </w:r>
    </w:p>
    <w:p w14:paraId="5E3AA2C1" w14:textId="77777777" w:rsidR="00FE3B59" w:rsidRDefault="00FE3B59" w:rsidP="007C5261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FE3B59" w:rsidSect="00EA0C0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D93"/>
    <w:multiLevelType w:val="multilevel"/>
    <w:tmpl w:val="370E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8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05"/>
    <w:rsid w:val="00002F3E"/>
    <w:rsid w:val="000078F8"/>
    <w:rsid w:val="00026EF2"/>
    <w:rsid w:val="00035920"/>
    <w:rsid w:val="000616A7"/>
    <w:rsid w:val="000649D3"/>
    <w:rsid w:val="000B278B"/>
    <w:rsid w:val="00165155"/>
    <w:rsid w:val="00166116"/>
    <w:rsid w:val="00181E91"/>
    <w:rsid w:val="001D245C"/>
    <w:rsid w:val="001D78F4"/>
    <w:rsid w:val="00251B38"/>
    <w:rsid w:val="002530EA"/>
    <w:rsid w:val="0027139C"/>
    <w:rsid w:val="00303C8D"/>
    <w:rsid w:val="00320B45"/>
    <w:rsid w:val="00367C6B"/>
    <w:rsid w:val="00374DF4"/>
    <w:rsid w:val="0037519A"/>
    <w:rsid w:val="003F51D0"/>
    <w:rsid w:val="00417932"/>
    <w:rsid w:val="0043718C"/>
    <w:rsid w:val="00445921"/>
    <w:rsid w:val="00447C92"/>
    <w:rsid w:val="0049144D"/>
    <w:rsid w:val="00491BDE"/>
    <w:rsid w:val="004B74B7"/>
    <w:rsid w:val="004D5454"/>
    <w:rsid w:val="004E1CD4"/>
    <w:rsid w:val="004E5A31"/>
    <w:rsid w:val="005029AD"/>
    <w:rsid w:val="005075AC"/>
    <w:rsid w:val="00535DC7"/>
    <w:rsid w:val="005462FC"/>
    <w:rsid w:val="00582320"/>
    <w:rsid w:val="00595B74"/>
    <w:rsid w:val="005B1B4C"/>
    <w:rsid w:val="005C0BDB"/>
    <w:rsid w:val="005D612C"/>
    <w:rsid w:val="005E4020"/>
    <w:rsid w:val="005F7EB4"/>
    <w:rsid w:val="00601891"/>
    <w:rsid w:val="00611330"/>
    <w:rsid w:val="00631289"/>
    <w:rsid w:val="00673ECC"/>
    <w:rsid w:val="006C6F4A"/>
    <w:rsid w:val="006D0284"/>
    <w:rsid w:val="006D4F9D"/>
    <w:rsid w:val="007000E0"/>
    <w:rsid w:val="00714E1A"/>
    <w:rsid w:val="00717DC2"/>
    <w:rsid w:val="007408F0"/>
    <w:rsid w:val="00763670"/>
    <w:rsid w:val="007C5261"/>
    <w:rsid w:val="007D14B6"/>
    <w:rsid w:val="007E3AD2"/>
    <w:rsid w:val="00811B8B"/>
    <w:rsid w:val="008219A2"/>
    <w:rsid w:val="00852410"/>
    <w:rsid w:val="008577D8"/>
    <w:rsid w:val="008B0562"/>
    <w:rsid w:val="008D49C5"/>
    <w:rsid w:val="009020B3"/>
    <w:rsid w:val="00910CF4"/>
    <w:rsid w:val="00914FF1"/>
    <w:rsid w:val="0094218F"/>
    <w:rsid w:val="00970B49"/>
    <w:rsid w:val="00976481"/>
    <w:rsid w:val="009C1142"/>
    <w:rsid w:val="009C1961"/>
    <w:rsid w:val="009F0690"/>
    <w:rsid w:val="00A237A6"/>
    <w:rsid w:val="00A77A04"/>
    <w:rsid w:val="00A85F66"/>
    <w:rsid w:val="00AA045B"/>
    <w:rsid w:val="00AA102D"/>
    <w:rsid w:val="00AB5858"/>
    <w:rsid w:val="00AC73A0"/>
    <w:rsid w:val="00AF70E0"/>
    <w:rsid w:val="00B243DC"/>
    <w:rsid w:val="00B5775B"/>
    <w:rsid w:val="00B606F2"/>
    <w:rsid w:val="00B74F05"/>
    <w:rsid w:val="00B81E45"/>
    <w:rsid w:val="00BB4472"/>
    <w:rsid w:val="00BC5C61"/>
    <w:rsid w:val="00BE05F8"/>
    <w:rsid w:val="00BE4E46"/>
    <w:rsid w:val="00BF59A1"/>
    <w:rsid w:val="00C37288"/>
    <w:rsid w:val="00C57582"/>
    <w:rsid w:val="00C80324"/>
    <w:rsid w:val="00C80888"/>
    <w:rsid w:val="00C86FAB"/>
    <w:rsid w:val="00CD5A3F"/>
    <w:rsid w:val="00CE485E"/>
    <w:rsid w:val="00D244EF"/>
    <w:rsid w:val="00D273A2"/>
    <w:rsid w:val="00D90F12"/>
    <w:rsid w:val="00DA0E14"/>
    <w:rsid w:val="00DF2509"/>
    <w:rsid w:val="00E06B97"/>
    <w:rsid w:val="00E3289F"/>
    <w:rsid w:val="00E35CDF"/>
    <w:rsid w:val="00E51910"/>
    <w:rsid w:val="00E65BFB"/>
    <w:rsid w:val="00EA03A6"/>
    <w:rsid w:val="00EA0C08"/>
    <w:rsid w:val="00EC6F79"/>
    <w:rsid w:val="00EE576A"/>
    <w:rsid w:val="00F224F1"/>
    <w:rsid w:val="00F41B79"/>
    <w:rsid w:val="00F452DB"/>
    <w:rsid w:val="00F717AC"/>
    <w:rsid w:val="00FB67D2"/>
    <w:rsid w:val="00FE3B59"/>
    <w:rsid w:val="00FE48A7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7477"/>
  <w15:chartTrackingRefBased/>
  <w15:docId w15:val="{07B2F8FB-1D71-455C-A5CA-B4A93212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526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7C526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 Municipal</dc:creator>
  <cp:keywords/>
  <dc:description/>
  <cp:lastModifiedBy>Procuradoria Municipal</cp:lastModifiedBy>
  <cp:revision>6</cp:revision>
  <dcterms:created xsi:type="dcterms:W3CDTF">2024-12-13T16:18:00Z</dcterms:created>
  <dcterms:modified xsi:type="dcterms:W3CDTF">2024-12-13T16:22:00Z</dcterms:modified>
</cp:coreProperties>
</file>