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D6F6" w14:textId="77777777" w:rsidR="00694FA2" w:rsidRPr="00207FC1" w:rsidRDefault="00694FA2" w:rsidP="00694FA2">
      <w:pPr>
        <w:jc w:val="both"/>
        <w:rPr>
          <w:rFonts w:ascii="Bookman Old Style" w:hAnsi="Bookman Old Style" w:cs="Tahoma"/>
          <w:b/>
        </w:rPr>
      </w:pPr>
      <w:r w:rsidRPr="00207FC1">
        <w:rPr>
          <w:rFonts w:ascii="Bookman Old Style" w:hAnsi="Bookman Old Style" w:cs="Tahoma"/>
          <w:b/>
        </w:rPr>
        <w:t>ESTADO DE SANTA CATARINA</w:t>
      </w:r>
    </w:p>
    <w:p w14:paraId="6A9D4B9E" w14:textId="77777777" w:rsidR="00694FA2" w:rsidRPr="00207FC1" w:rsidRDefault="00694FA2" w:rsidP="00694FA2">
      <w:pPr>
        <w:jc w:val="both"/>
        <w:rPr>
          <w:rFonts w:ascii="Bookman Old Style" w:hAnsi="Bookman Old Style" w:cs="Tahoma"/>
          <w:b/>
        </w:rPr>
      </w:pPr>
      <w:r w:rsidRPr="00207FC1">
        <w:rPr>
          <w:rFonts w:ascii="Bookman Old Style" w:hAnsi="Bookman Old Style" w:cs="Tahoma"/>
          <w:b/>
        </w:rPr>
        <w:t>MUNICIPIO DE FORMOSA DO SUL</w:t>
      </w:r>
    </w:p>
    <w:p w14:paraId="33E13A2C" w14:textId="77777777" w:rsidR="00694FA2" w:rsidRPr="00207FC1" w:rsidRDefault="00694FA2" w:rsidP="00694FA2">
      <w:pPr>
        <w:jc w:val="both"/>
        <w:rPr>
          <w:rFonts w:ascii="Bookman Old Style" w:hAnsi="Bookman Old Style" w:cs="Tahoma"/>
        </w:rPr>
      </w:pPr>
    </w:p>
    <w:p w14:paraId="62818565" w14:textId="7F89B37B" w:rsidR="00694FA2" w:rsidRPr="00207FC1" w:rsidRDefault="00694FA2" w:rsidP="00694FA2">
      <w:pPr>
        <w:jc w:val="both"/>
        <w:rPr>
          <w:rFonts w:ascii="Bookman Old Style" w:hAnsi="Bookman Old Style" w:cs="Tahoma"/>
          <w:b/>
          <w:bCs/>
        </w:rPr>
      </w:pPr>
      <w:r w:rsidRPr="00207FC1">
        <w:rPr>
          <w:rFonts w:ascii="Bookman Old Style" w:hAnsi="Bookman Old Style" w:cs="Tahoma"/>
          <w:b/>
          <w:bCs/>
        </w:rPr>
        <w:t xml:space="preserve">DECRETO MUNICIPAL N.º 6617, DE </w:t>
      </w:r>
      <w:r w:rsidR="009C60D2">
        <w:rPr>
          <w:rFonts w:ascii="Bookman Old Style" w:hAnsi="Bookman Old Style" w:cs="Tahoma"/>
          <w:b/>
          <w:bCs/>
        </w:rPr>
        <w:t>17</w:t>
      </w:r>
      <w:r w:rsidRPr="00207FC1">
        <w:rPr>
          <w:rFonts w:ascii="Bookman Old Style" w:hAnsi="Bookman Old Style" w:cs="Tahoma"/>
          <w:b/>
          <w:bCs/>
        </w:rPr>
        <w:t xml:space="preserve"> DE FEVEREIRO DE 2025.</w:t>
      </w:r>
    </w:p>
    <w:p w14:paraId="5ABC4152" w14:textId="77777777" w:rsidR="00694FA2" w:rsidRPr="00207FC1" w:rsidRDefault="00694FA2" w:rsidP="00694FA2">
      <w:pPr>
        <w:spacing w:line="360" w:lineRule="auto"/>
        <w:jc w:val="both"/>
        <w:rPr>
          <w:rFonts w:ascii="Bookman Old Style" w:hAnsi="Bookman Old Style" w:cs="Arial"/>
          <w:b/>
          <w:bCs/>
        </w:rPr>
      </w:pPr>
    </w:p>
    <w:p w14:paraId="2BFFE590" w14:textId="712E0FAC" w:rsidR="00234C4C" w:rsidRPr="00207FC1" w:rsidRDefault="00694FA2" w:rsidP="009B28F2">
      <w:pPr>
        <w:spacing w:line="360" w:lineRule="auto"/>
        <w:ind w:left="2268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  <w:b/>
          <w:bCs/>
        </w:rPr>
        <w:t>‘’DISPÕE SOBRE A CRIAÇÃO DO COMITÊ MUNICIPAL DE SEGURANÇA NAS ESCOLAS, SUA COMPOSIÇÃO, FUNCIONAMENTO E OBJETIVOS’’.</w:t>
      </w:r>
    </w:p>
    <w:p w14:paraId="4EC982CF" w14:textId="77777777" w:rsidR="00234C4C" w:rsidRPr="00207FC1" w:rsidRDefault="00234C4C" w:rsidP="00234C4C">
      <w:pPr>
        <w:spacing w:line="360" w:lineRule="auto"/>
        <w:jc w:val="both"/>
        <w:rPr>
          <w:rFonts w:ascii="Bookman Old Style" w:hAnsi="Bookman Old Style" w:cs="Arial"/>
        </w:rPr>
      </w:pPr>
    </w:p>
    <w:p w14:paraId="6356C5F2" w14:textId="370AEB64" w:rsidR="00694FA2" w:rsidRPr="00207FC1" w:rsidRDefault="00694FA2" w:rsidP="00694FA2">
      <w:pPr>
        <w:spacing w:line="360" w:lineRule="auto"/>
        <w:ind w:firstLine="709"/>
        <w:jc w:val="both"/>
        <w:rPr>
          <w:rFonts w:ascii="Bookman Old Style" w:hAnsi="Bookman Old Style" w:cs="Tahoma"/>
        </w:rPr>
      </w:pPr>
      <w:r w:rsidRPr="00207FC1">
        <w:rPr>
          <w:rFonts w:ascii="Bookman Old Style" w:hAnsi="Bookman Old Style"/>
          <w:b/>
        </w:rPr>
        <w:t>DOVALDO PALMORIO,</w:t>
      </w:r>
      <w:r w:rsidRPr="00207FC1">
        <w:rPr>
          <w:rFonts w:ascii="Bookman Old Style" w:hAnsi="Bookman Old Style"/>
        </w:rPr>
        <w:t xml:space="preserve"> </w:t>
      </w:r>
      <w:r w:rsidRPr="00207FC1">
        <w:rPr>
          <w:rFonts w:ascii="Bookman Old Style" w:hAnsi="Bookman Old Style" w:cs="Tahoma"/>
        </w:rPr>
        <w:t xml:space="preserve">Prefeito Municipal de Formosa do Sul, Estado de Santa Catarina, no uso </w:t>
      </w:r>
      <w:r w:rsidR="00774403">
        <w:rPr>
          <w:rFonts w:ascii="Bookman Old Style" w:hAnsi="Bookman Old Style" w:cs="Tahoma"/>
        </w:rPr>
        <w:t>das</w:t>
      </w:r>
      <w:r w:rsidRPr="00207FC1">
        <w:rPr>
          <w:rFonts w:ascii="Bookman Old Style" w:hAnsi="Bookman Old Style" w:cs="Tahoma"/>
        </w:rPr>
        <w:t xml:space="preserve"> atribuições legais que lhe </w:t>
      </w:r>
      <w:r w:rsidR="00774403">
        <w:rPr>
          <w:rFonts w:ascii="Bookman Old Style" w:hAnsi="Bookman Old Style" w:cs="Tahoma"/>
        </w:rPr>
        <w:t>são conferidas pelo inciso IV do art.</w:t>
      </w:r>
      <w:r w:rsidRPr="00207FC1">
        <w:rPr>
          <w:rFonts w:ascii="Bookman Old Style" w:hAnsi="Bookman Old Style" w:cs="Tahoma"/>
        </w:rPr>
        <w:t xml:space="preserve"> 71</w:t>
      </w:r>
      <w:r w:rsidRPr="00207FC1">
        <w:rPr>
          <w:rFonts w:ascii="Bookman Old Style" w:hAnsi="Bookman Old Style" w:cs="Calibri"/>
          <w:color w:val="333333"/>
          <w:shd w:val="clear" w:color="auto" w:fill="FFFFFF"/>
        </w:rPr>
        <w:t xml:space="preserve"> </w:t>
      </w:r>
      <w:r w:rsidRPr="00207FC1">
        <w:rPr>
          <w:rFonts w:ascii="Bookman Old Style" w:hAnsi="Bookman Old Style" w:cs="Tahoma"/>
        </w:rPr>
        <w:t>da Lei Orgânica Municipal</w:t>
      </w:r>
      <w:r w:rsidR="00774403">
        <w:rPr>
          <w:rFonts w:ascii="Bookman Old Style" w:hAnsi="Bookman Old Style" w:cs="Tahoma"/>
        </w:rPr>
        <w:t>, e o disposto no art. 1º, inciso III, da Lei n. 14.643, de 2 de agosto de 2023.</w:t>
      </w:r>
    </w:p>
    <w:p w14:paraId="1D20FC9C" w14:textId="2E0AD151" w:rsidR="00234C4C" w:rsidRPr="00207FC1" w:rsidRDefault="00A3651C" w:rsidP="00694FA2">
      <w:pPr>
        <w:spacing w:line="360" w:lineRule="auto"/>
        <w:ind w:firstLine="708"/>
        <w:jc w:val="both"/>
        <w:rPr>
          <w:rFonts w:ascii="Bookman Old Style" w:hAnsi="Bookman Old Style" w:cs="Arial"/>
          <w:b/>
        </w:rPr>
      </w:pPr>
      <w:r w:rsidRPr="00207FC1">
        <w:rPr>
          <w:rFonts w:ascii="Bookman Old Style" w:hAnsi="Bookman Old Style" w:cs="Arial"/>
          <w:b/>
        </w:rPr>
        <w:t>DECRETA:</w:t>
      </w:r>
    </w:p>
    <w:p w14:paraId="651B35E4" w14:textId="2578AB61" w:rsidR="00234C4C" w:rsidRPr="00207FC1" w:rsidRDefault="00234C4C" w:rsidP="00A3651C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207FC1">
        <w:rPr>
          <w:rFonts w:ascii="Bookman Old Style" w:hAnsi="Bookman Old Style" w:cs="Arial"/>
          <w:b/>
          <w:bCs/>
        </w:rPr>
        <w:t>DA CRIAÇÃO E FINALIDADE DO COMITÊ</w:t>
      </w:r>
      <w:r w:rsidR="00A3651C" w:rsidRPr="00207FC1">
        <w:rPr>
          <w:rFonts w:ascii="Bookman Old Style" w:hAnsi="Bookman Old Style" w:cs="Arial"/>
          <w:b/>
          <w:bCs/>
        </w:rPr>
        <w:t xml:space="preserve"> MUNICIPAL</w:t>
      </w:r>
    </w:p>
    <w:p w14:paraId="5FEF5926" w14:textId="71A0A83D" w:rsidR="00234C4C" w:rsidRPr="00207FC1" w:rsidRDefault="00234C4C" w:rsidP="00D303E3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  <w:b/>
          <w:bCs/>
        </w:rPr>
        <w:t>Art. 1º</w:t>
      </w:r>
      <w:r w:rsidRPr="00207FC1">
        <w:rPr>
          <w:rFonts w:ascii="Bookman Old Style" w:hAnsi="Bookman Old Style" w:cs="Arial"/>
        </w:rPr>
        <w:t xml:space="preserve"> F</w:t>
      </w:r>
      <w:r w:rsidR="00D303E3" w:rsidRPr="00207FC1">
        <w:rPr>
          <w:rFonts w:ascii="Bookman Old Style" w:hAnsi="Bookman Old Style" w:cs="Arial"/>
        </w:rPr>
        <w:t xml:space="preserve">ica instituído o Comitê Municipal de Segurança nas Escolas, </w:t>
      </w:r>
      <w:r w:rsidRPr="00207FC1">
        <w:rPr>
          <w:rFonts w:ascii="Bookman Old Style" w:hAnsi="Bookman Old Style" w:cs="Arial"/>
        </w:rPr>
        <w:t>com prazo de duração indeterminado, cuja finalidade é promover e orientar ações preventivas voltadas à segurança nas escolas e à promoção de uma Cultura de Paz nos ambientes escolares.</w:t>
      </w:r>
    </w:p>
    <w:p w14:paraId="7C3BE12A" w14:textId="78DC1B17" w:rsidR="00234C4C" w:rsidRPr="00207FC1" w:rsidRDefault="00234C4C" w:rsidP="00D303E3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  <w:b/>
          <w:bCs/>
        </w:rPr>
        <w:t>Parágrafo único.</w:t>
      </w:r>
      <w:r w:rsidR="00D303E3" w:rsidRPr="00207FC1">
        <w:rPr>
          <w:rFonts w:ascii="Bookman Old Style" w:hAnsi="Bookman Old Style" w:cs="Arial"/>
        </w:rPr>
        <w:t xml:space="preserve"> O COMSE</w:t>
      </w:r>
      <w:r w:rsidRPr="00207FC1">
        <w:rPr>
          <w:rFonts w:ascii="Bookman Old Style" w:hAnsi="Bookman Old Style" w:cs="Arial"/>
        </w:rPr>
        <w:t xml:space="preserve"> atuará em conformidade com as diretrizes e normas estaduais e federais vigentes sobre segurança nas escolas, r</w:t>
      </w:r>
      <w:r w:rsidR="00D303E3" w:rsidRPr="00207FC1">
        <w:rPr>
          <w:rFonts w:ascii="Bookman Old Style" w:hAnsi="Bookman Old Style" w:cs="Arial"/>
        </w:rPr>
        <w:t xml:space="preserve">espeitando a autonomia de cada </w:t>
      </w:r>
      <w:r w:rsidR="009C60D2" w:rsidRPr="00207FC1">
        <w:rPr>
          <w:rFonts w:ascii="Bookman Old Style" w:hAnsi="Bookman Old Style" w:cs="Arial"/>
        </w:rPr>
        <w:t>segmento</w:t>
      </w:r>
      <w:r w:rsidRPr="00207FC1">
        <w:rPr>
          <w:rFonts w:ascii="Bookman Old Style" w:hAnsi="Bookman Old Style" w:cs="Arial"/>
        </w:rPr>
        <w:t xml:space="preserve"> participante.</w:t>
      </w:r>
    </w:p>
    <w:p w14:paraId="203A0AB6" w14:textId="77777777" w:rsidR="00234C4C" w:rsidRPr="00207FC1" w:rsidRDefault="00234C4C" w:rsidP="00D303E3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207FC1">
        <w:rPr>
          <w:rFonts w:ascii="Bookman Old Style" w:hAnsi="Bookman Old Style" w:cs="Arial"/>
          <w:b/>
          <w:bCs/>
        </w:rPr>
        <w:t>DA COMPOSIÇÃO E AUTONOMIA DAS INSTITUIÇÕES PARTICIPANTES</w:t>
      </w:r>
    </w:p>
    <w:p w14:paraId="1E95ABDF" w14:textId="4D427812" w:rsidR="00694FA2" w:rsidRDefault="00234C4C" w:rsidP="00694FA2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  <w:b/>
          <w:bCs/>
        </w:rPr>
        <w:t>Art. 2º</w:t>
      </w:r>
      <w:r w:rsidRPr="00207FC1">
        <w:rPr>
          <w:rFonts w:ascii="Bookman Old Style" w:hAnsi="Bookman Old Style" w:cs="Arial"/>
        </w:rPr>
        <w:t xml:space="preserve"> </w:t>
      </w:r>
      <w:r w:rsidR="00D303E3" w:rsidRPr="00207FC1">
        <w:rPr>
          <w:rFonts w:ascii="Bookman Old Style" w:hAnsi="Bookman Old Style" w:cs="Arial"/>
        </w:rPr>
        <w:t xml:space="preserve">O COMSE </w:t>
      </w:r>
      <w:r w:rsidRPr="00207FC1">
        <w:rPr>
          <w:rFonts w:ascii="Bookman Old Style" w:hAnsi="Bookman Old Style" w:cs="Arial"/>
        </w:rPr>
        <w:t xml:space="preserve">será composto por membros indicados voluntariamente </w:t>
      </w:r>
      <w:r w:rsidR="00D303E3" w:rsidRPr="00207FC1">
        <w:rPr>
          <w:rFonts w:ascii="Bookman Old Style" w:hAnsi="Bookman Old Style" w:cs="Arial"/>
        </w:rPr>
        <w:t>pelos segmentos</w:t>
      </w:r>
      <w:r w:rsidRPr="00207FC1">
        <w:rPr>
          <w:rFonts w:ascii="Bookman Old Style" w:hAnsi="Bookman Old Style" w:cs="Arial"/>
        </w:rPr>
        <w:t xml:space="preserve"> que representem setores estratégicos para a segurança escolar, cuj</w:t>
      </w:r>
      <w:r w:rsidR="00D303E3" w:rsidRPr="00207FC1">
        <w:rPr>
          <w:rFonts w:ascii="Bookman Old Style" w:hAnsi="Bookman Old Style" w:cs="Arial"/>
        </w:rPr>
        <w:t>a composição</w:t>
      </w:r>
      <w:r w:rsidRPr="00207FC1">
        <w:rPr>
          <w:rFonts w:ascii="Bookman Old Style" w:hAnsi="Bookman Old Style" w:cs="Arial"/>
        </w:rPr>
        <w:t xml:space="preserve"> </w:t>
      </w:r>
      <w:r w:rsidR="00774403">
        <w:rPr>
          <w:rFonts w:ascii="Bookman Old Style" w:hAnsi="Bookman Old Style" w:cs="Arial"/>
        </w:rPr>
        <w:t>é a</w:t>
      </w:r>
      <w:r w:rsidRPr="00207FC1">
        <w:rPr>
          <w:rFonts w:ascii="Bookman Old Style" w:hAnsi="Bookman Old Style" w:cs="Arial"/>
        </w:rPr>
        <w:t xml:space="preserve"> seguinte: </w:t>
      </w:r>
    </w:p>
    <w:p w14:paraId="517954FC" w14:textId="77777777" w:rsidR="001D7EA2" w:rsidRPr="001D7EA2" w:rsidRDefault="001D7EA2" w:rsidP="001D7EA2">
      <w:pPr>
        <w:pStyle w:val="PargrafodaLista"/>
        <w:numPr>
          <w:ilvl w:val="0"/>
          <w:numId w:val="11"/>
        </w:numPr>
        <w:spacing w:line="360" w:lineRule="auto"/>
        <w:ind w:left="1068"/>
        <w:jc w:val="both"/>
        <w:rPr>
          <w:rFonts w:ascii="Bookman Old Style" w:hAnsi="Bookman Old Style" w:cs="Arial"/>
        </w:rPr>
      </w:pPr>
      <w:r w:rsidRPr="001D7EA2">
        <w:rPr>
          <w:rFonts w:ascii="Bookman Old Style" w:hAnsi="Bookman Old Style" w:cs="Arial"/>
        </w:rPr>
        <w:t>Secretaria Municipal de Educação – 01 representante</w:t>
      </w:r>
    </w:p>
    <w:p w14:paraId="36BE17F2" w14:textId="77777777" w:rsidR="001D7EA2" w:rsidRPr="001D7EA2" w:rsidRDefault="001D7EA2" w:rsidP="001D7EA2">
      <w:pPr>
        <w:pStyle w:val="PargrafodaLista"/>
        <w:numPr>
          <w:ilvl w:val="0"/>
          <w:numId w:val="11"/>
        </w:numPr>
        <w:spacing w:line="360" w:lineRule="auto"/>
        <w:ind w:left="1068"/>
        <w:jc w:val="both"/>
        <w:rPr>
          <w:rFonts w:ascii="Bookman Old Style" w:hAnsi="Bookman Old Style" w:cs="Arial"/>
        </w:rPr>
      </w:pPr>
      <w:r w:rsidRPr="001D7EA2">
        <w:rPr>
          <w:rFonts w:ascii="Bookman Old Style" w:hAnsi="Bookman Old Style" w:cs="Arial"/>
        </w:rPr>
        <w:t>Diretor das Escolas da Rede Estadual de Ensino– 01 representante</w:t>
      </w:r>
    </w:p>
    <w:p w14:paraId="35A974EF" w14:textId="77777777" w:rsidR="001D7EA2" w:rsidRPr="001D7EA2" w:rsidRDefault="001D7EA2" w:rsidP="001D7EA2">
      <w:pPr>
        <w:pStyle w:val="PargrafodaLista"/>
        <w:numPr>
          <w:ilvl w:val="0"/>
          <w:numId w:val="11"/>
        </w:numPr>
        <w:spacing w:line="360" w:lineRule="auto"/>
        <w:ind w:left="1068"/>
        <w:jc w:val="both"/>
        <w:rPr>
          <w:rFonts w:ascii="Bookman Old Style" w:hAnsi="Bookman Old Style" w:cs="Arial"/>
        </w:rPr>
      </w:pPr>
      <w:r w:rsidRPr="001D7EA2">
        <w:rPr>
          <w:rFonts w:ascii="Bookman Old Style" w:hAnsi="Bookman Old Style" w:cs="Arial"/>
        </w:rPr>
        <w:t>Diretor das Escolas da Rede Municipal do Ensino Fundamental – 01 representante</w:t>
      </w:r>
    </w:p>
    <w:p w14:paraId="40F7BC62" w14:textId="77777777" w:rsidR="001D7EA2" w:rsidRPr="001D7EA2" w:rsidRDefault="001D7EA2" w:rsidP="001D7EA2">
      <w:pPr>
        <w:pStyle w:val="PargrafodaLista"/>
        <w:numPr>
          <w:ilvl w:val="0"/>
          <w:numId w:val="11"/>
        </w:numPr>
        <w:spacing w:line="360" w:lineRule="auto"/>
        <w:ind w:left="1068"/>
        <w:jc w:val="both"/>
        <w:rPr>
          <w:rFonts w:ascii="Bookman Old Style" w:hAnsi="Bookman Old Style" w:cs="Arial"/>
        </w:rPr>
      </w:pPr>
      <w:r w:rsidRPr="001D7EA2">
        <w:rPr>
          <w:rFonts w:ascii="Bookman Old Style" w:hAnsi="Bookman Old Style" w:cs="Arial"/>
        </w:rPr>
        <w:lastRenderedPageBreak/>
        <w:t>Diretor/a das Escolas da Rede Municipal de Educação Infantil – 01 representante</w:t>
      </w:r>
    </w:p>
    <w:p w14:paraId="7B02C0FB" w14:textId="77777777" w:rsidR="001D7EA2" w:rsidRPr="001D7EA2" w:rsidRDefault="001D7EA2" w:rsidP="001D7EA2">
      <w:pPr>
        <w:pStyle w:val="PargrafodaLista"/>
        <w:numPr>
          <w:ilvl w:val="0"/>
          <w:numId w:val="11"/>
        </w:numPr>
        <w:spacing w:line="360" w:lineRule="auto"/>
        <w:ind w:left="1068"/>
        <w:jc w:val="both"/>
        <w:rPr>
          <w:rFonts w:ascii="Bookman Old Style" w:hAnsi="Bookman Old Style" w:cs="Arial"/>
        </w:rPr>
      </w:pPr>
      <w:r w:rsidRPr="001D7EA2">
        <w:rPr>
          <w:rFonts w:ascii="Bookman Old Style" w:hAnsi="Bookman Old Style" w:cs="Arial"/>
        </w:rPr>
        <w:t>Defesa Civil Municipal – 01 representante</w:t>
      </w:r>
    </w:p>
    <w:p w14:paraId="33B26508" w14:textId="77777777" w:rsidR="001D7EA2" w:rsidRPr="001D7EA2" w:rsidRDefault="001D7EA2" w:rsidP="001D7EA2">
      <w:pPr>
        <w:pStyle w:val="PargrafodaLista"/>
        <w:numPr>
          <w:ilvl w:val="0"/>
          <w:numId w:val="11"/>
        </w:numPr>
        <w:spacing w:line="360" w:lineRule="auto"/>
        <w:ind w:left="1068"/>
        <w:jc w:val="both"/>
        <w:rPr>
          <w:rFonts w:ascii="Bookman Old Style" w:hAnsi="Bookman Old Style" w:cs="Arial"/>
        </w:rPr>
      </w:pPr>
      <w:r w:rsidRPr="001D7EA2">
        <w:rPr>
          <w:rFonts w:ascii="Bookman Old Style" w:hAnsi="Bookman Old Style" w:cs="Arial"/>
        </w:rPr>
        <w:t>Corpo de Bombeiros Regional – 01 representante</w:t>
      </w:r>
    </w:p>
    <w:p w14:paraId="5DDAA385" w14:textId="77777777" w:rsidR="001D7EA2" w:rsidRPr="001D7EA2" w:rsidRDefault="001D7EA2" w:rsidP="001D7EA2">
      <w:pPr>
        <w:pStyle w:val="PargrafodaLista"/>
        <w:numPr>
          <w:ilvl w:val="0"/>
          <w:numId w:val="11"/>
        </w:numPr>
        <w:spacing w:line="360" w:lineRule="auto"/>
        <w:ind w:left="1068"/>
        <w:jc w:val="both"/>
        <w:rPr>
          <w:rFonts w:ascii="Bookman Old Style" w:hAnsi="Bookman Old Style" w:cs="Arial"/>
        </w:rPr>
      </w:pPr>
      <w:r w:rsidRPr="001D7EA2">
        <w:rPr>
          <w:rFonts w:ascii="Bookman Old Style" w:hAnsi="Bookman Old Style" w:cs="Arial"/>
        </w:rPr>
        <w:t>Polícia Civil – 01 representante</w:t>
      </w:r>
    </w:p>
    <w:p w14:paraId="27C00753" w14:textId="77777777" w:rsidR="001D7EA2" w:rsidRPr="001D7EA2" w:rsidRDefault="001D7EA2" w:rsidP="001D7EA2">
      <w:pPr>
        <w:pStyle w:val="PargrafodaLista"/>
        <w:numPr>
          <w:ilvl w:val="0"/>
          <w:numId w:val="11"/>
        </w:numPr>
        <w:spacing w:line="360" w:lineRule="auto"/>
        <w:ind w:left="1068"/>
        <w:jc w:val="both"/>
        <w:rPr>
          <w:rFonts w:ascii="Bookman Old Style" w:hAnsi="Bookman Old Style" w:cs="Arial"/>
        </w:rPr>
      </w:pPr>
      <w:r w:rsidRPr="001D7EA2">
        <w:rPr>
          <w:rFonts w:ascii="Bookman Old Style" w:hAnsi="Bookman Old Style" w:cs="Arial"/>
        </w:rPr>
        <w:t>Polícia Militar – 01 representante</w:t>
      </w:r>
    </w:p>
    <w:p w14:paraId="0CE5C51C" w14:textId="77777777" w:rsidR="001D7EA2" w:rsidRPr="001D7EA2" w:rsidRDefault="001D7EA2" w:rsidP="001D7EA2">
      <w:pPr>
        <w:pStyle w:val="PargrafodaLista"/>
        <w:numPr>
          <w:ilvl w:val="0"/>
          <w:numId w:val="11"/>
        </w:numPr>
        <w:spacing w:line="360" w:lineRule="auto"/>
        <w:ind w:left="1068"/>
        <w:jc w:val="both"/>
        <w:rPr>
          <w:rFonts w:ascii="Bookman Old Style" w:hAnsi="Bookman Old Style" w:cs="Arial"/>
        </w:rPr>
      </w:pPr>
      <w:r w:rsidRPr="001D7EA2">
        <w:rPr>
          <w:rFonts w:ascii="Bookman Old Style" w:hAnsi="Bookman Old Style" w:cs="Arial"/>
        </w:rPr>
        <w:t>Secretaria Municipal de Saúde - 01 representante</w:t>
      </w:r>
    </w:p>
    <w:p w14:paraId="65C7815C" w14:textId="77777777" w:rsidR="001D7EA2" w:rsidRPr="001D7EA2" w:rsidRDefault="001D7EA2" w:rsidP="001D7EA2">
      <w:pPr>
        <w:pStyle w:val="PargrafodaLista"/>
        <w:numPr>
          <w:ilvl w:val="0"/>
          <w:numId w:val="11"/>
        </w:numPr>
        <w:spacing w:line="360" w:lineRule="auto"/>
        <w:ind w:left="1068"/>
        <w:jc w:val="both"/>
        <w:rPr>
          <w:rFonts w:ascii="Bookman Old Style" w:hAnsi="Bookman Old Style" w:cs="Arial"/>
        </w:rPr>
      </w:pPr>
      <w:r w:rsidRPr="001D7EA2">
        <w:rPr>
          <w:rFonts w:ascii="Bookman Old Style" w:hAnsi="Bookman Old Style" w:cs="Arial"/>
        </w:rPr>
        <w:t>Assistência Social - 01 representante</w:t>
      </w:r>
    </w:p>
    <w:p w14:paraId="31BA9D7C" w14:textId="77777777" w:rsidR="001D7EA2" w:rsidRPr="001D7EA2" w:rsidRDefault="001D7EA2" w:rsidP="001D7EA2">
      <w:pPr>
        <w:pStyle w:val="PargrafodaLista"/>
        <w:numPr>
          <w:ilvl w:val="0"/>
          <w:numId w:val="11"/>
        </w:numPr>
        <w:spacing w:line="360" w:lineRule="auto"/>
        <w:ind w:left="1068"/>
        <w:jc w:val="both"/>
        <w:rPr>
          <w:rFonts w:ascii="Bookman Old Style" w:hAnsi="Bookman Old Style" w:cs="Arial"/>
        </w:rPr>
      </w:pPr>
      <w:r w:rsidRPr="001D7EA2">
        <w:rPr>
          <w:rFonts w:ascii="Bookman Old Style" w:hAnsi="Bookman Old Style" w:cs="Arial"/>
        </w:rPr>
        <w:t>Conselho Tutelar - 01 representante</w:t>
      </w:r>
    </w:p>
    <w:p w14:paraId="5F386993" w14:textId="77777777" w:rsidR="001D7EA2" w:rsidRPr="001D7EA2" w:rsidRDefault="001D7EA2" w:rsidP="001D7EA2">
      <w:pPr>
        <w:pStyle w:val="PargrafodaLista"/>
        <w:numPr>
          <w:ilvl w:val="0"/>
          <w:numId w:val="11"/>
        </w:numPr>
        <w:spacing w:line="360" w:lineRule="auto"/>
        <w:ind w:left="1068"/>
        <w:jc w:val="both"/>
        <w:rPr>
          <w:rFonts w:ascii="Bookman Old Style" w:hAnsi="Bookman Old Style" w:cs="Arial"/>
        </w:rPr>
      </w:pPr>
      <w:r w:rsidRPr="001D7EA2">
        <w:rPr>
          <w:rFonts w:ascii="Bookman Old Style" w:hAnsi="Bookman Old Style" w:cs="Arial"/>
        </w:rPr>
        <w:t>Conselho da Criança e do Adolescente - 01 representante</w:t>
      </w:r>
    </w:p>
    <w:p w14:paraId="123709D7" w14:textId="77777777" w:rsidR="001D7EA2" w:rsidRPr="001D7EA2" w:rsidRDefault="001D7EA2" w:rsidP="001D7EA2">
      <w:pPr>
        <w:pStyle w:val="PargrafodaLista"/>
        <w:numPr>
          <w:ilvl w:val="0"/>
          <w:numId w:val="11"/>
        </w:numPr>
        <w:spacing w:line="360" w:lineRule="auto"/>
        <w:ind w:left="1068"/>
        <w:jc w:val="both"/>
        <w:rPr>
          <w:rFonts w:ascii="Bookman Old Style" w:hAnsi="Bookman Old Style" w:cs="Arial"/>
        </w:rPr>
      </w:pPr>
      <w:r w:rsidRPr="001D7EA2">
        <w:rPr>
          <w:rFonts w:ascii="Bookman Old Style" w:hAnsi="Bookman Old Style" w:cs="Arial"/>
        </w:rPr>
        <w:t>Conselho Municipal de Educação – 01 representante</w:t>
      </w:r>
    </w:p>
    <w:p w14:paraId="1C3886DB" w14:textId="38F53B89" w:rsidR="001D7EA2" w:rsidRPr="001D7EA2" w:rsidRDefault="001D7EA2" w:rsidP="001D7EA2">
      <w:pPr>
        <w:pStyle w:val="PargrafodaLista"/>
        <w:numPr>
          <w:ilvl w:val="0"/>
          <w:numId w:val="11"/>
        </w:numPr>
        <w:spacing w:line="360" w:lineRule="auto"/>
        <w:ind w:left="1068"/>
        <w:jc w:val="both"/>
        <w:rPr>
          <w:rFonts w:ascii="Bookman Old Style" w:hAnsi="Bookman Old Style" w:cs="Arial"/>
        </w:rPr>
      </w:pPr>
      <w:r w:rsidRPr="001D7EA2">
        <w:rPr>
          <w:rFonts w:ascii="Bookman Old Style" w:hAnsi="Bookman Old Style" w:cs="Arial"/>
        </w:rPr>
        <w:t>Poder Legislativo – 01 representante</w:t>
      </w:r>
    </w:p>
    <w:p w14:paraId="4563ECF9" w14:textId="77777777" w:rsidR="00234C4C" w:rsidRPr="00207FC1" w:rsidRDefault="00234C4C" w:rsidP="002F0A03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207FC1">
        <w:rPr>
          <w:rFonts w:ascii="Bookman Old Style" w:hAnsi="Bookman Old Style" w:cs="Arial"/>
          <w:b/>
          <w:bCs/>
        </w:rPr>
        <w:t>DO FUNCIONAMENTO E ORGANIZAÇÃO INTERNA</w:t>
      </w:r>
    </w:p>
    <w:p w14:paraId="2586F5E2" w14:textId="568F18CC" w:rsidR="00234C4C" w:rsidRPr="00207FC1" w:rsidRDefault="00234C4C" w:rsidP="002F0A03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  <w:b/>
          <w:bCs/>
        </w:rPr>
        <w:t>Art. 3º</w:t>
      </w:r>
      <w:r w:rsidRPr="00207FC1">
        <w:rPr>
          <w:rFonts w:ascii="Bookman Old Style" w:hAnsi="Bookman Old Style" w:cs="Arial"/>
        </w:rPr>
        <w:t xml:space="preserve"> O </w:t>
      </w:r>
      <w:r w:rsidR="006537D9" w:rsidRPr="00207FC1">
        <w:rPr>
          <w:rFonts w:ascii="Bookman Old Style" w:hAnsi="Bookman Old Style" w:cs="Arial"/>
        </w:rPr>
        <w:t xml:space="preserve">COMSE </w:t>
      </w:r>
      <w:r w:rsidRPr="00207FC1">
        <w:rPr>
          <w:rFonts w:ascii="Bookman Old Style" w:hAnsi="Bookman Old Style" w:cs="Arial"/>
        </w:rPr>
        <w:t>poderá instituir normas internas de funcionamento, mediante aprovação de seu regimento interno por seus membros, ou outros expedientes com o objetivo de regulamentações e deliberações eficientes aos aspectos administrativos necessários ao seu funcionamento.</w:t>
      </w:r>
    </w:p>
    <w:p w14:paraId="4593A862" w14:textId="0C3EFCF1" w:rsidR="00234C4C" w:rsidRPr="00207FC1" w:rsidRDefault="00234C4C" w:rsidP="006537D9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  <w:b/>
          <w:bCs/>
        </w:rPr>
        <w:t>Art. 4º</w:t>
      </w:r>
      <w:r w:rsidRPr="00207FC1">
        <w:rPr>
          <w:rFonts w:ascii="Bookman Old Style" w:hAnsi="Bookman Old Style" w:cs="Arial"/>
        </w:rPr>
        <w:t xml:space="preserve"> Os membros do comitê exercerão suas funções de forma voluntária, sem qualquer tipo de remuneração, ajuda de custo ou s</w:t>
      </w:r>
      <w:r w:rsidR="006537D9" w:rsidRPr="00207FC1">
        <w:rPr>
          <w:rFonts w:ascii="Bookman Old Style" w:hAnsi="Bookman Old Style" w:cs="Arial"/>
        </w:rPr>
        <w:t>ubsídio, seja por parte do Pode Municipal</w:t>
      </w:r>
      <w:r w:rsidRPr="00207FC1">
        <w:rPr>
          <w:rFonts w:ascii="Bookman Old Style" w:hAnsi="Bookman Old Style" w:cs="Arial"/>
        </w:rPr>
        <w:t xml:space="preserve"> ou pelas próprias instituições que representem.</w:t>
      </w:r>
    </w:p>
    <w:p w14:paraId="4CAF83CE" w14:textId="24B9C99B" w:rsidR="00234C4C" w:rsidRPr="00207FC1" w:rsidRDefault="00234C4C" w:rsidP="006537D9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  <w:b/>
          <w:bCs/>
        </w:rPr>
        <w:t>Parágrafo único.</w:t>
      </w:r>
      <w:r w:rsidRPr="00207FC1">
        <w:rPr>
          <w:rFonts w:ascii="Bookman Old Style" w:hAnsi="Bookman Old Style" w:cs="Arial"/>
        </w:rPr>
        <w:t xml:space="preserve"> A participação no comitê não gerará vínculo empregatício ou obrigação financeira para as instituições integradas, que atuarão exclusivamente em caráter de colaboração para o desenvolvimento de políticas e ações de segurança nas escolas</w:t>
      </w:r>
      <w:r w:rsidR="006537D9" w:rsidRPr="00207FC1">
        <w:rPr>
          <w:rFonts w:ascii="Bookman Old Style" w:hAnsi="Bookman Old Style" w:cs="Arial"/>
        </w:rPr>
        <w:t xml:space="preserve"> do município.</w:t>
      </w:r>
    </w:p>
    <w:p w14:paraId="04604544" w14:textId="77777777" w:rsidR="00234C4C" w:rsidRPr="00207FC1" w:rsidRDefault="00234C4C" w:rsidP="006537D9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207FC1">
        <w:rPr>
          <w:rFonts w:ascii="Bookman Old Style" w:hAnsi="Bookman Old Style" w:cs="Arial"/>
          <w:b/>
          <w:bCs/>
        </w:rPr>
        <w:t>DOS OBJETIVOS E ATRIBUIÇÕES</w:t>
      </w:r>
    </w:p>
    <w:p w14:paraId="33E3757B" w14:textId="77777777" w:rsidR="006537D9" w:rsidRPr="00207FC1" w:rsidRDefault="00234C4C" w:rsidP="006537D9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  <w:b/>
          <w:bCs/>
        </w:rPr>
        <w:t>Art. 5º</w:t>
      </w:r>
      <w:r w:rsidRPr="00207FC1">
        <w:rPr>
          <w:rFonts w:ascii="Bookman Old Style" w:hAnsi="Bookman Old Style" w:cs="Arial"/>
        </w:rPr>
        <w:t xml:space="preserve"> O </w:t>
      </w:r>
      <w:r w:rsidR="006537D9" w:rsidRPr="00207FC1">
        <w:rPr>
          <w:rFonts w:ascii="Bookman Old Style" w:hAnsi="Bookman Old Style" w:cs="Arial"/>
        </w:rPr>
        <w:t xml:space="preserve">COMSE </w:t>
      </w:r>
      <w:r w:rsidRPr="00207FC1">
        <w:rPr>
          <w:rFonts w:ascii="Bookman Old Style" w:hAnsi="Bookman Old Style" w:cs="Arial"/>
        </w:rPr>
        <w:t>terá como atribuições</w:t>
      </w:r>
      <w:r w:rsidR="00AC06FA" w:rsidRPr="00207FC1">
        <w:rPr>
          <w:rFonts w:ascii="Bookman Old Style" w:hAnsi="Bookman Old Style" w:cs="Arial"/>
        </w:rPr>
        <w:t xml:space="preserve"> mínimas</w:t>
      </w:r>
      <w:r w:rsidRPr="00207FC1">
        <w:rPr>
          <w:rFonts w:ascii="Bookman Old Style" w:hAnsi="Bookman Old Style" w:cs="Arial"/>
        </w:rPr>
        <w:t xml:space="preserve">: </w:t>
      </w:r>
    </w:p>
    <w:p w14:paraId="54CE2E39" w14:textId="08EADDB0" w:rsidR="00E20073" w:rsidRPr="00207FC1" w:rsidRDefault="00E20073" w:rsidP="006537D9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</w:rPr>
        <w:t xml:space="preserve">Criar </w:t>
      </w:r>
      <w:r w:rsidR="00855180" w:rsidRPr="00207FC1">
        <w:rPr>
          <w:rFonts w:ascii="Bookman Old Style" w:hAnsi="Bookman Old Style" w:cs="Arial"/>
        </w:rPr>
        <w:t xml:space="preserve">em cada escola do município </w:t>
      </w:r>
      <w:r w:rsidRPr="00207FC1">
        <w:rPr>
          <w:rFonts w:ascii="Bookman Old Style" w:hAnsi="Bookman Old Style" w:cs="Arial"/>
        </w:rPr>
        <w:t>uma comissão de segur</w:t>
      </w:r>
      <w:r w:rsidR="00D81C13" w:rsidRPr="00207FC1">
        <w:rPr>
          <w:rFonts w:ascii="Bookman Old Style" w:hAnsi="Bookman Old Style" w:cs="Arial"/>
        </w:rPr>
        <w:t>ança na escola</w:t>
      </w:r>
      <w:r w:rsidRPr="00207FC1">
        <w:rPr>
          <w:rFonts w:ascii="Bookman Old Style" w:hAnsi="Bookman Old Style" w:cs="Arial"/>
        </w:rPr>
        <w:t xml:space="preserve"> e capacitar;</w:t>
      </w:r>
    </w:p>
    <w:p w14:paraId="15A2D563" w14:textId="4CCFA3DD" w:rsidR="006537D9" w:rsidRPr="00207FC1" w:rsidRDefault="00234C4C" w:rsidP="006537D9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</w:rPr>
        <w:t>Auxiliar na elaboração e implementação do Plano de Contingência para Educação (Plancon-Edu AGRAVI), com foco na proteção e resposta a ameaças e emergências graves;</w:t>
      </w:r>
    </w:p>
    <w:p w14:paraId="7A22FAAE" w14:textId="0057AB9F" w:rsidR="006537D9" w:rsidRPr="00207FC1" w:rsidRDefault="006537D9" w:rsidP="006537D9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</w:rPr>
        <w:t xml:space="preserve"> </w:t>
      </w:r>
      <w:r w:rsidR="00234C4C" w:rsidRPr="00207FC1">
        <w:rPr>
          <w:rFonts w:ascii="Bookman Old Style" w:hAnsi="Bookman Old Style" w:cs="Arial"/>
        </w:rPr>
        <w:t xml:space="preserve">Realizar estudos, elaborar e distribuir materiais informativos e de orientação sobre segurança nas escolas; </w:t>
      </w:r>
    </w:p>
    <w:p w14:paraId="2B7D2C7B" w14:textId="1E4C1AE5" w:rsidR="006537D9" w:rsidRPr="00207FC1" w:rsidRDefault="00234C4C" w:rsidP="006537D9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</w:rPr>
        <w:lastRenderedPageBreak/>
        <w:t xml:space="preserve">Promover </w:t>
      </w:r>
      <w:r w:rsidR="009A79FD" w:rsidRPr="00207FC1">
        <w:rPr>
          <w:rFonts w:ascii="Bookman Old Style" w:hAnsi="Bookman Old Style" w:cs="Arial"/>
        </w:rPr>
        <w:t>em conjunto com o Comitê Regional de Segurança nas Escolas/AMOSC a</w:t>
      </w:r>
      <w:r w:rsidRPr="00207FC1">
        <w:rPr>
          <w:rFonts w:ascii="Bookman Old Style" w:hAnsi="Bookman Old Style" w:cs="Arial"/>
        </w:rPr>
        <w:t xml:space="preserve"> formação continuada de profissionais que atuam nas instituições de ensino, capacitando-os para lidar com situações de risco e implementar o Plano de Contingência; </w:t>
      </w:r>
    </w:p>
    <w:p w14:paraId="4E40AFC9" w14:textId="68B70C42" w:rsidR="006537D9" w:rsidRPr="00207FC1" w:rsidRDefault="00234C4C" w:rsidP="006537D9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</w:rPr>
        <w:t>Coordenar simulados e treinamento</w:t>
      </w:r>
      <w:r w:rsidR="00151836" w:rsidRPr="00207FC1">
        <w:rPr>
          <w:rFonts w:ascii="Bookman Old Style" w:hAnsi="Bookman Old Style" w:cs="Arial"/>
        </w:rPr>
        <w:t>s práticos nas escolas do município</w:t>
      </w:r>
      <w:r w:rsidRPr="00207FC1">
        <w:rPr>
          <w:rFonts w:ascii="Bookman Old Style" w:hAnsi="Bookman Old Style" w:cs="Arial"/>
        </w:rPr>
        <w:t>, em parceria</w:t>
      </w:r>
      <w:r w:rsidR="00151836" w:rsidRPr="00207FC1">
        <w:rPr>
          <w:rFonts w:ascii="Bookman Old Style" w:hAnsi="Bookman Old Style" w:cs="Arial"/>
        </w:rPr>
        <w:t xml:space="preserve"> com o comitê regional</w:t>
      </w:r>
      <w:r w:rsidR="006537D9" w:rsidRPr="00207FC1">
        <w:rPr>
          <w:rFonts w:ascii="Bookman Old Style" w:hAnsi="Bookman Old Style" w:cs="Arial"/>
        </w:rPr>
        <w:t>;</w:t>
      </w:r>
    </w:p>
    <w:p w14:paraId="03B6F298" w14:textId="77777777" w:rsidR="006537D9" w:rsidRPr="00207FC1" w:rsidRDefault="00234C4C" w:rsidP="006537D9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</w:rPr>
        <w:t>Monitorizar, em conjunto com os conselhos municipais, o cumprimento e a eficácia dos Planos de Co</w:t>
      </w:r>
      <w:r w:rsidR="006537D9" w:rsidRPr="00207FC1">
        <w:rPr>
          <w:rFonts w:ascii="Bookman Old Style" w:hAnsi="Bookman Old Style" w:cs="Arial"/>
        </w:rPr>
        <w:t>ntingência em cada escola;</w:t>
      </w:r>
    </w:p>
    <w:p w14:paraId="7C4DE37E" w14:textId="122DD7A8" w:rsidR="00234C4C" w:rsidRPr="00207FC1" w:rsidRDefault="00234C4C" w:rsidP="006537D9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</w:rPr>
        <w:t>Desenvolver ações que promovam a Cultura de Paz e Segurança nas escolas, contribuindo para a conscientização de toda a comunidade escolar.</w:t>
      </w:r>
    </w:p>
    <w:p w14:paraId="531D55E7" w14:textId="77777777" w:rsidR="00234C4C" w:rsidRPr="00207FC1" w:rsidRDefault="00234C4C" w:rsidP="006537D9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207FC1">
        <w:rPr>
          <w:rFonts w:ascii="Bookman Old Style" w:hAnsi="Bookman Old Style" w:cs="Arial"/>
          <w:b/>
          <w:bCs/>
        </w:rPr>
        <w:t>DAS OBRIGAÇÕES E RESPEITO À LEGISLAÇÃO</w:t>
      </w:r>
    </w:p>
    <w:p w14:paraId="6C44BD89" w14:textId="77777777" w:rsidR="009E1C04" w:rsidRDefault="00234C4C" w:rsidP="009E1C04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  <w:b/>
          <w:bCs/>
        </w:rPr>
        <w:t>Art. 6º</w:t>
      </w:r>
      <w:r w:rsidRPr="00207FC1">
        <w:rPr>
          <w:rFonts w:ascii="Bookman Old Style" w:hAnsi="Bookman Old Style" w:cs="Arial"/>
        </w:rPr>
        <w:t xml:space="preserve"> O </w:t>
      </w:r>
      <w:r w:rsidR="006537D9" w:rsidRPr="00207FC1">
        <w:rPr>
          <w:rFonts w:ascii="Bookman Old Style" w:hAnsi="Bookman Old Style" w:cs="Arial"/>
        </w:rPr>
        <w:t xml:space="preserve">COMSE </w:t>
      </w:r>
      <w:r w:rsidRPr="00207FC1">
        <w:rPr>
          <w:rFonts w:ascii="Bookman Old Style" w:hAnsi="Bookman Old Style" w:cs="Arial"/>
        </w:rPr>
        <w:t xml:space="preserve">e seus membros devem observar as normas, diretrizes e políticas aplicáveis </w:t>
      </w:r>
      <w:r w:rsidRPr="00207FC1">
        <w:rPr>
          <w:rFonts w:ascii="Times New Roman" w:hAnsi="Times New Roman" w:cs="Times New Roman"/>
        </w:rPr>
        <w:t>​​</w:t>
      </w:r>
      <w:r w:rsidRPr="00207FC1">
        <w:rPr>
          <w:rFonts w:ascii="Bookman Old Style" w:hAnsi="Bookman Old Style" w:cs="Arial"/>
        </w:rPr>
        <w:t xml:space="preserve">aos </w:t>
      </w:r>
      <w:r w:rsidRPr="00207FC1">
        <w:rPr>
          <w:rFonts w:ascii="Bookman Old Style" w:hAnsi="Bookman Old Style" w:cs="Bookman Old Style"/>
        </w:rPr>
        <w:t>ó</w:t>
      </w:r>
      <w:r w:rsidRPr="00207FC1">
        <w:rPr>
          <w:rFonts w:ascii="Bookman Old Style" w:hAnsi="Bookman Old Style" w:cs="Arial"/>
        </w:rPr>
        <w:t>rg</w:t>
      </w:r>
      <w:r w:rsidRPr="00207FC1">
        <w:rPr>
          <w:rFonts w:ascii="Bookman Old Style" w:hAnsi="Bookman Old Style" w:cs="Bookman Old Style"/>
        </w:rPr>
        <w:t>ã</w:t>
      </w:r>
      <w:r w:rsidRPr="00207FC1">
        <w:rPr>
          <w:rFonts w:ascii="Bookman Old Style" w:hAnsi="Bookman Old Style" w:cs="Arial"/>
        </w:rPr>
        <w:t xml:space="preserve">os estaduais e federais pertinentes </w:t>
      </w:r>
      <w:r w:rsidRPr="00207FC1">
        <w:rPr>
          <w:rFonts w:ascii="Bookman Old Style" w:hAnsi="Bookman Old Style" w:cs="Bookman Old Style"/>
        </w:rPr>
        <w:t>à</w:t>
      </w:r>
      <w:r w:rsidRPr="00207FC1">
        <w:rPr>
          <w:rFonts w:ascii="Bookman Old Style" w:hAnsi="Bookman Old Style" w:cs="Arial"/>
        </w:rPr>
        <w:t xml:space="preserve"> seguran</w:t>
      </w:r>
      <w:r w:rsidRPr="00207FC1">
        <w:rPr>
          <w:rFonts w:ascii="Bookman Old Style" w:hAnsi="Bookman Old Style" w:cs="Bookman Old Style"/>
        </w:rPr>
        <w:t>ç</w:t>
      </w:r>
      <w:r w:rsidRPr="00207FC1">
        <w:rPr>
          <w:rFonts w:ascii="Bookman Old Style" w:hAnsi="Bookman Old Style" w:cs="Arial"/>
        </w:rPr>
        <w:t>a escolar, atuando em conformidade com as disposi</w:t>
      </w:r>
      <w:r w:rsidRPr="00207FC1">
        <w:rPr>
          <w:rFonts w:ascii="Bookman Old Style" w:hAnsi="Bookman Old Style" w:cs="Bookman Old Style"/>
        </w:rPr>
        <w:t>çõ</w:t>
      </w:r>
      <w:r w:rsidRPr="00207FC1">
        <w:rPr>
          <w:rFonts w:ascii="Bookman Old Style" w:hAnsi="Bookman Old Style" w:cs="Arial"/>
        </w:rPr>
        <w:t>es legais vigentes.</w:t>
      </w:r>
    </w:p>
    <w:p w14:paraId="5DD4C563" w14:textId="699DF81F" w:rsidR="00234C4C" w:rsidRPr="00207FC1" w:rsidRDefault="00234C4C" w:rsidP="009E1C04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  <w:b/>
          <w:bCs/>
        </w:rPr>
        <w:t>Parágrafo único.</w:t>
      </w:r>
      <w:r w:rsidRPr="00207FC1">
        <w:rPr>
          <w:rFonts w:ascii="Bookman Old Style" w:hAnsi="Bookman Old Style" w:cs="Arial"/>
        </w:rPr>
        <w:t xml:space="preserve"> As instituições participantes devem garantir que as ações realizadas no âmbito do comitê estejam alinhadas às regulamentações de segurança e proteção dos direitos de crianças e adolescentes, em conformidade com o estabelecido pelo Estatuto da Criança e do Adolescente (Lei nº 8.069/1990) e demais normas aplicáveis.</w:t>
      </w:r>
    </w:p>
    <w:p w14:paraId="46A543F3" w14:textId="77777777" w:rsidR="00234C4C" w:rsidRPr="00207FC1" w:rsidRDefault="00234C4C" w:rsidP="00393A81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207FC1">
        <w:rPr>
          <w:rFonts w:ascii="Bookman Old Style" w:hAnsi="Bookman Old Style" w:cs="Arial"/>
          <w:b/>
          <w:bCs/>
        </w:rPr>
        <w:t>DA DESVINCULAÇÃO DOS MEMBROS E INSTITUIÇÕES</w:t>
      </w:r>
    </w:p>
    <w:p w14:paraId="4D2CAB13" w14:textId="19773B16" w:rsidR="00234C4C" w:rsidRPr="00207FC1" w:rsidRDefault="00234C4C" w:rsidP="00147FB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  <w:b/>
          <w:bCs/>
        </w:rPr>
        <w:t>Art. 7º</w:t>
      </w:r>
      <w:r w:rsidRPr="00207FC1">
        <w:rPr>
          <w:rFonts w:ascii="Bookman Old Style" w:hAnsi="Bookman Old Style" w:cs="Arial"/>
        </w:rPr>
        <w:t xml:space="preserve"> Qualquer membro ou instituição poderá desvincular-se da </w:t>
      </w:r>
      <w:r w:rsidR="00147FBC" w:rsidRPr="00207FC1">
        <w:rPr>
          <w:rFonts w:ascii="Bookman Old Style" w:hAnsi="Bookman Old Style" w:cs="Arial"/>
        </w:rPr>
        <w:t xml:space="preserve">COMSE </w:t>
      </w:r>
      <w:r w:rsidRPr="00207FC1">
        <w:rPr>
          <w:rFonts w:ascii="Bookman Old Style" w:hAnsi="Bookman Old Style" w:cs="Arial"/>
        </w:rPr>
        <w:t>a qualquer momento</w:t>
      </w:r>
      <w:r w:rsidR="00147FBC" w:rsidRPr="00207FC1">
        <w:rPr>
          <w:rFonts w:ascii="Bookman Old Style" w:hAnsi="Bookman Old Style" w:cs="Arial"/>
        </w:rPr>
        <w:t>, mediante comunicação formal ao coordenador do comitê municipal</w:t>
      </w:r>
      <w:r w:rsidRPr="00207FC1">
        <w:rPr>
          <w:rFonts w:ascii="Bookman Old Style" w:hAnsi="Bookman Old Style" w:cs="Arial"/>
        </w:rPr>
        <w:t xml:space="preserve"> com efeitos imediatos, sem prejuízo da continuidade das atividades do comitê.</w:t>
      </w:r>
    </w:p>
    <w:p w14:paraId="0A3CE54E" w14:textId="77777777" w:rsidR="009E1C04" w:rsidRDefault="00234C4C" w:rsidP="009E1C04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  <w:b/>
          <w:bCs/>
        </w:rPr>
        <w:t>Parágrafo único.</w:t>
      </w:r>
      <w:r w:rsidRPr="00207FC1">
        <w:rPr>
          <w:rFonts w:ascii="Bookman Old Style" w:hAnsi="Bookman Old Style" w:cs="Arial"/>
        </w:rPr>
        <w:t xml:space="preserve"> Em caso de desvinculação de </w:t>
      </w:r>
      <w:r w:rsidR="00147FBC" w:rsidRPr="00207FC1">
        <w:rPr>
          <w:rFonts w:ascii="Bookman Old Style" w:hAnsi="Bookman Old Style" w:cs="Arial"/>
        </w:rPr>
        <w:t>um dos segmentos</w:t>
      </w:r>
      <w:r w:rsidRPr="00207FC1">
        <w:rPr>
          <w:rFonts w:ascii="Bookman Old Style" w:hAnsi="Bookman Old Style" w:cs="Arial"/>
        </w:rPr>
        <w:t xml:space="preserve">, cabe ao </w:t>
      </w:r>
      <w:r w:rsidR="00147FBC" w:rsidRPr="00207FC1">
        <w:rPr>
          <w:rFonts w:ascii="Bookman Old Style" w:hAnsi="Bookman Old Style" w:cs="Arial"/>
        </w:rPr>
        <w:t xml:space="preserve">COMSE </w:t>
      </w:r>
      <w:r w:rsidRPr="00207FC1">
        <w:rPr>
          <w:rFonts w:ascii="Bookman Old Style" w:hAnsi="Bookman Old Style" w:cs="Arial"/>
        </w:rPr>
        <w:t>avaliar a necessidade de nova nomeação para a continuidade de suas ações.</w:t>
      </w:r>
    </w:p>
    <w:p w14:paraId="31746E60" w14:textId="5C60D79F" w:rsidR="00234C4C" w:rsidRPr="00207FC1" w:rsidRDefault="00234C4C" w:rsidP="009E1C04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207FC1">
        <w:rPr>
          <w:rFonts w:ascii="Bookman Old Style" w:hAnsi="Bookman Old Style" w:cs="Arial"/>
          <w:b/>
          <w:bCs/>
        </w:rPr>
        <w:t>Art. 8º</w:t>
      </w:r>
      <w:r w:rsidRPr="00207FC1">
        <w:rPr>
          <w:rFonts w:ascii="Bookman Old Style" w:hAnsi="Bookman Old Style" w:cs="Arial"/>
        </w:rPr>
        <w:t xml:space="preserve"> Est</w:t>
      </w:r>
      <w:r w:rsidR="009E1C04">
        <w:rPr>
          <w:rFonts w:ascii="Bookman Old Style" w:hAnsi="Bookman Old Style" w:cs="Arial"/>
        </w:rPr>
        <w:t>e Decreto</w:t>
      </w:r>
      <w:r w:rsidRPr="00207FC1">
        <w:rPr>
          <w:rFonts w:ascii="Bookman Old Style" w:hAnsi="Bookman Old Style" w:cs="Arial"/>
        </w:rPr>
        <w:t xml:space="preserve"> entra em vigor n</w:t>
      </w:r>
      <w:r w:rsidR="00AC06FA" w:rsidRPr="00207FC1">
        <w:rPr>
          <w:rFonts w:ascii="Bookman Old Style" w:hAnsi="Bookman Old Style" w:cs="Arial"/>
        </w:rPr>
        <w:t xml:space="preserve">a data de sua </w:t>
      </w:r>
      <w:r w:rsidRPr="00207FC1">
        <w:rPr>
          <w:rFonts w:ascii="Bookman Old Style" w:hAnsi="Bookman Old Style" w:cs="Arial"/>
        </w:rPr>
        <w:t>publicação.</w:t>
      </w:r>
    </w:p>
    <w:p w14:paraId="6D74C1AB" w14:textId="18DCF528" w:rsidR="00207FC1" w:rsidRPr="00207FC1" w:rsidRDefault="00207FC1" w:rsidP="00207FC1">
      <w:pPr>
        <w:ind w:left="360" w:firstLine="348"/>
        <w:jc w:val="both"/>
        <w:rPr>
          <w:rFonts w:ascii="Bookman Old Style" w:hAnsi="Bookman Old Style" w:cs="Tahoma"/>
        </w:rPr>
      </w:pPr>
      <w:r w:rsidRPr="00207FC1">
        <w:rPr>
          <w:rFonts w:ascii="Bookman Old Style" w:hAnsi="Bookman Old Style" w:cs="Tahoma"/>
        </w:rPr>
        <w:t xml:space="preserve">Gabinete do Executivo Municipal de Formosa do Sul, em </w:t>
      </w:r>
      <w:r w:rsidR="009C60D2">
        <w:rPr>
          <w:rFonts w:ascii="Bookman Old Style" w:hAnsi="Bookman Old Style" w:cs="Tahoma"/>
        </w:rPr>
        <w:t>17</w:t>
      </w:r>
      <w:r w:rsidRPr="00207FC1">
        <w:rPr>
          <w:rFonts w:ascii="Bookman Old Style" w:hAnsi="Bookman Old Style" w:cs="Tahoma"/>
        </w:rPr>
        <w:t xml:space="preserve"> de fevereiro de 2025.</w:t>
      </w:r>
    </w:p>
    <w:p w14:paraId="33369E61" w14:textId="77777777" w:rsidR="00207FC1" w:rsidRPr="00207FC1" w:rsidRDefault="00207FC1" w:rsidP="00207FC1">
      <w:pPr>
        <w:ind w:left="360"/>
        <w:jc w:val="both"/>
        <w:rPr>
          <w:rFonts w:ascii="Bookman Old Style" w:hAnsi="Bookman Old Style" w:cs="Tahoma"/>
        </w:rPr>
      </w:pPr>
    </w:p>
    <w:p w14:paraId="5166C063" w14:textId="77777777" w:rsidR="00207FC1" w:rsidRPr="00207FC1" w:rsidRDefault="00207FC1" w:rsidP="00207FC1">
      <w:pPr>
        <w:ind w:left="360"/>
        <w:jc w:val="both"/>
        <w:rPr>
          <w:rFonts w:ascii="Bookman Old Style" w:hAnsi="Bookman Old Style" w:cs="Tahoma"/>
        </w:rPr>
      </w:pPr>
    </w:p>
    <w:p w14:paraId="6DEF64F0" w14:textId="77777777" w:rsidR="00207FC1" w:rsidRPr="00207FC1" w:rsidRDefault="00207FC1" w:rsidP="00207FC1">
      <w:pPr>
        <w:jc w:val="both"/>
        <w:rPr>
          <w:rFonts w:ascii="Bookman Old Style" w:hAnsi="Bookman Old Style" w:cs="Tahoma"/>
        </w:rPr>
      </w:pPr>
    </w:p>
    <w:p w14:paraId="14003643" w14:textId="77777777" w:rsidR="00207FC1" w:rsidRPr="00207FC1" w:rsidRDefault="00207FC1" w:rsidP="00207FC1">
      <w:pPr>
        <w:ind w:left="360"/>
        <w:jc w:val="both"/>
        <w:rPr>
          <w:rFonts w:ascii="Bookman Old Style" w:hAnsi="Bookman Old Style" w:cs="Tahoma"/>
        </w:rPr>
      </w:pPr>
    </w:p>
    <w:p w14:paraId="672E718B" w14:textId="77777777" w:rsidR="00207FC1" w:rsidRPr="00207FC1" w:rsidRDefault="00207FC1" w:rsidP="00207FC1">
      <w:pPr>
        <w:ind w:left="360"/>
        <w:jc w:val="center"/>
        <w:rPr>
          <w:rFonts w:ascii="Bookman Old Style" w:hAnsi="Bookman Old Style" w:cs="Tahoma"/>
          <w:b/>
          <w:bCs/>
        </w:rPr>
      </w:pPr>
      <w:r w:rsidRPr="00207FC1">
        <w:rPr>
          <w:rFonts w:ascii="Bookman Old Style" w:hAnsi="Bookman Old Style" w:cs="Tahoma"/>
          <w:b/>
          <w:bCs/>
        </w:rPr>
        <w:t>DOVALDO PALMORIO</w:t>
      </w:r>
    </w:p>
    <w:p w14:paraId="7BC6CD17" w14:textId="77777777" w:rsidR="00207FC1" w:rsidRPr="00207FC1" w:rsidRDefault="00207FC1" w:rsidP="00207FC1">
      <w:pPr>
        <w:ind w:left="360"/>
        <w:jc w:val="center"/>
        <w:rPr>
          <w:rFonts w:ascii="Bookman Old Style" w:hAnsi="Bookman Old Style" w:cs="Tahoma"/>
          <w:b/>
        </w:rPr>
      </w:pPr>
      <w:r w:rsidRPr="00207FC1">
        <w:rPr>
          <w:rFonts w:ascii="Bookman Old Style" w:hAnsi="Bookman Old Style" w:cs="Tahoma"/>
          <w:b/>
        </w:rPr>
        <w:t xml:space="preserve">PREFEITO MUNICIPAL </w:t>
      </w:r>
    </w:p>
    <w:p w14:paraId="14B6E544" w14:textId="77777777" w:rsidR="00207FC1" w:rsidRPr="00207FC1" w:rsidRDefault="00207FC1" w:rsidP="00207FC1">
      <w:pPr>
        <w:jc w:val="both"/>
        <w:rPr>
          <w:rFonts w:ascii="Bookman Old Style" w:hAnsi="Bookman Old Style" w:cs="Tahoma"/>
          <w:b/>
        </w:rPr>
      </w:pPr>
    </w:p>
    <w:p w14:paraId="601ED964" w14:textId="4786298F" w:rsidR="00AC06FA" w:rsidRPr="00207FC1" w:rsidRDefault="00207FC1" w:rsidP="00207FC1">
      <w:pPr>
        <w:spacing w:line="360" w:lineRule="auto"/>
        <w:rPr>
          <w:rFonts w:ascii="Bookman Old Style" w:hAnsi="Bookman Old Style" w:cs="Arial"/>
          <w:b/>
          <w:bCs/>
        </w:rPr>
      </w:pPr>
      <w:r w:rsidRPr="00207FC1">
        <w:rPr>
          <w:rFonts w:ascii="Bookman Old Style" w:hAnsi="Bookman Old Style" w:cs="Tahoma"/>
          <w:b/>
        </w:rPr>
        <w:t>REGISTRADO E PUBLICADO EM DATA</w:t>
      </w:r>
    </w:p>
    <w:sectPr w:rsidR="00AC06FA" w:rsidRPr="00207F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E3DB4" w14:textId="77777777" w:rsidR="002D4124" w:rsidRDefault="002D4124" w:rsidP="00EF0757">
      <w:pPr>
        <w:spacing w:after="0" w:line="240" w:lineRule="auto"/>
      </w:pPr>
      <w:r>
        <w:separator/>
      </w:r>
    </w:p>
  </w:endnote>
  <w:endnote w:type="continuationSeparator" w:id="0">
    <w:p w14:paraId="1C85FF32" w14:textId="77777777" w:rsidR="002D4124" w:rsidRDefault="002D4124" w:rsidP="00EF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F41A8" w14:textId="77777777" w:rsidR="002D4124" w:rsidRDefault="002D4124" w:rsidP="00EF0757">
      <w:pPr>
        <w:spacing w:after="0" w:line="240" w:lineRule="auto"/>
      </w:pPr>
      <w:r>
        <w:separator/>
      </w:r>
    </w:p>
  </w:footnote>
  <w:footnote w:type="continuationSeparator" w:id="0">
    <w:p w14:paraId="251190C4" w14:textId="77777777" w:rsidR="002D4124" w:rsidRDefault="002D4124" w:rsidP="00EF0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2D8D"/>
    <w:multiLevelType w:val="multilevel"/>
    <w:tmpl w:val="5562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82FF3"/>
    <w:multiLevelType w:val="multilevel"/>
    <w:tmpl w:val="8BF4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D4569"/>
    <w:multiLevelType w:val="hybridMultilevel"/>
    <w:tmpl w:val="24D2EA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7794"/>
    <w:multiLevelType w:val="multilevel"/>
    <w:tmpl w:val="562C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8759B"/>
    <w:multiLevelType w:val="hybridMultilevel"/>
    <w:tmpl w:val="31223E0E"/>
    <w:lvl w:ilvl="0" w:tplc="A04645E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325DE9"/>
    <w:multiLevelType w:val="multilevel"/>
    <w:tmpl w:val="1AE2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3206A"/>
    <w:multiLevelType w:val="multilevel"/>
    <w:tmpl w:val="8166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129A1"/>
    <w:multiLevelType w:val="multilevel"/>
    <w:tmpl w:val="73A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52A06"/>
    <w:multiLevelType w:val="multilevel"/>
    <w:tmpl w:val="E884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1767C"/>
    <w:multiLevelType w:val="multilevel"/>
    <w:tmpl w:val="AEBE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3D1987"/>
    <w:multiLevelType w:val="multilevel"/>
    <w:tmpl w:val="1C02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520EC"/>
    <w:multiLevelType w:val="multilevel"/>
    <w:tmpl w:val="56F6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72226">
    <w:abstractNumId w:val="11"/>
  </w:num>
  <w:num w:numId="2" w16cid:durableId="621351343">
    <w:abstractNumId w:val="1"/>
  </w:num>
  <w:num w:numId="3" w16cid:durableId="2124492944">
    <w:abstractNumId w:val="7"/>
  </w:num>
  <w:num w:numId="4" w16cid:durableId="918832154">
    <w:abstractNumId w:val="3"/>
  </w:num>
  <w:num w:numId="5" w16cid:durableId="1697269752">
    <w:abstractNumId w:val="6"/>
  </w:num>
  <w:num w:numId="6" w16cid:durableId="494999178">
    <w:abstractNumId w:val="9"/>
  </w:num>
  <w:num w:numId="7" w16cid:durableId="566575598">
    <w:abstractNumId w:val="5"/>
  </w:num>
  <w:num w:numId="8" w16cid:durableId="1763181533">
    <w:abstractNumId w:val="8"/>
  </w:num>
  <w:num w:numId="9" w16cid:durableId="555434391">
    <w:abstractNumId w:val="0"/>
  </w:num>
  <w:num w:numId="10" w16cid:durableId="818110558">
    <w:abstractNumId w:val="10"/>
  </w:num>
  <w:num w:numId="11" w16cid:durableId="2056660057">
    <w:abstractNumId w:val="2"/>
  </w:num>
  <w:num w:numId="12" w16cid:durableId="18269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4C"/>
    <w:rsid w:val="0004063D"/>
    <w:rsid w:val="00040A0E"/>
    <w:rsid w:val="000500DA"/>
    <w:rsid w:val="0005207F"/>
    <w:rsid w:val="000C6C32"/>
    <w:rsid w:val="000C6DAF"/>
    <w:rsid w:val="00147FBC"/>
    <w:rsid w:val="00151836"/>
    <w:rsid w:val="00170CC7"/>
    <w:rsid w:val="00190AEA"/>
    <w:rsid w:val="001D5E7A"/>
    <w:rsid w:val="001D605F"/>
    <w:rsid w:val="001D7EA2"/>
    <w:rsid w:val="002026C6"/>
    <w:rsid w:val="00207FC1"/>
    <w:rsid w:val="00234C4C"/>
    <w:rsid w:val="002D4124"/>
    <w:rsid w:val="002F0A03"/>
    <w:rsid w:val="00380254"/>
    <w:rsid w:val="003836EA"/>
    <w:rsid w:val="00393A81"/>
    <w:rsid w:val="00435931"/>
    <w:rsid w:val="005260D2"/>
    <w:rsid w:val="00576755"/>
    <w:rsid w:val="006537D9"/>
    <w:rsid w:val="00694FA2"/>
    <w:rsid w:val="006B12A9"/>
    <w:rsid w:val="00736DB3"/>
    <w:rsid w:val="00765475"/>
    <w:rsid w:val="00774403"/>
    <w:rsid w:val="00855180"/>
    <w:rsid w:val="008605D0"/>
    <w:rsid w:val="009062AD"/>
    <w:rsid w:val="00995DB7"/>
    <w:rsid w:val="009A79FD"/>
    <w:rsid w:val="009B28F2"/>
    <w:rsid w:val="009C60D2"/>
    <w:rsid w:val="009E1C04"/>
    <w:rsid w:val="00A3651C"/>
    <w:rsid w:val="00A625A0"/>
    <w:rsid w:val="00AC06FA"/>
    <w:rsid w:val="00B317D9"/>
    <w:rsid w:val="00B35BD3"/>
    <w:rsid w:val="00BA1E06"/>
    <w:rsid w:val="00C006E8"/>
    <w:rsid w:val="00C92C02"/>
    <w:rsid w:val="00CD1F9B"/>
    <w:rsid w:val="00D0144F"/>
    <w:rsid w:val="00D303E3"/>
    <w:rsid w:val="00D4045F"/>
    <w:rsid w:val="00D81C13"/>
    <w:rsid w:val="00D91A48"/>
    <w:rsid w:val="00E20073"/>
    <w:rsid w:val="00E90CEA"/>
    <w:rsid w:val="00EF0757"/>
    <w:rsid w:val="00F05176"/>
    <w:rsid w:val="00F515E1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3758D2"/>
  <w15:docId w15:val="{8BCA53B0-82D9-4971-8E9E-29F5FB63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0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757"/>
  </w:style>
  <w:style w:type="paragraph" w:styleId="Rodap">
    <w:name w:val="footer"/>
    <w:basedOn w:val="Normal"/>
    <w:link w:val="RodapChar"/>
    <w:uiPriority w:val="99"/>
    <w:unhideWhenUsed/>
    <w:rsid w:val="00EF0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0757"/>
  </w:style>
  <w:style w:type="paragraph" w:styleId="PargrafodaLista">
    <w:name w:val="List Paragraph"/>
    <w:basedOn w:val="Normal"/>
    <w:uiPriority w:val="34"/>
    <w:qFormat/>
    <w:rsid w:val="00D303E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2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\Documents\Modelos%20Personalizados%20do%20Office\logo-amos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logo-amosc</Template>
  <TotalTime>7</TotalTime>
  <Pages>4</Pages>
  <Words>780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PC Info</cp:lastModifiedBy>
  <cp:revision>6</cp:revision>
  <cp:lastPrinted>2024-11-22T11:12:00Z</cp:lastPrinted>
  <dcterms:created xsi:type="dcterms:W3CDTF">2025-02-11T18:03:00Z</dcterms:created>
  <dcterms:modified xsi:type="dcterms:W3CDTF">2025-02-15T12:48:00Z</dcterms:modified>
</cp:coreProperties>
</file>