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A64AB" w14:textId="77777777" w:rsidR="003E3407" w:rsidRPr="002853DE" w:rsidRDefault="003E3407" w:rsidP="00CC692D">
      <w:pPr>
        <w:pStyle w:val="Ttulo1"/>
        <w:spacing w:line="360" w:lineRule="auto"/>
        <w:rPr>
          <w:rFonts w:ascii="Bookman Old Style" w:hAnsi="Bookman Old Style" w:cs="Arial"/>
          <w:b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>ESTADO DE SANTA CATARINA</w:t>
      </w:r>
    </w:p>
    <w:p w14:paraId="3744EB68" w14:textId="77777777" w:rsidR="003E3407" w:rsidRPr="002853DE" w:rsidRDefault="006E3625" w:rsidP="00CC692D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>MUNICIPIO</w:t>
      </w:r>
      <w:r w:rsidR="003E3407" w:rsidRPr="002853DE">
        <w:rPr>
          <w:rFonts w:ascii="Bookman Old Style" w:hAnsi="Bookman Old Style" w:cs="Arial"/>
          <w:b/>
          <w:sz w:val="22"/>
          <w:szCs w:val="22"/>
        </w:rPr>
        <w:t xml:space="preserve"> DE FORMOSA DO SUL</w:t>
      </w:r>
    </w:p>
    <w:p w14:paraId="6A07D536" w14:textId="77777777" w:rsidR="003E3407" w:rsidRPr="002853DE" w:rsidRDefault="003E3407" w:rsidP="00CC692D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98B700D" w14:textId="63FFC57A" w:rsidR="003E3407" w:rsidRPr="002853DE" w:rsidRDefault="00C214C1" w:rsidP="00C214C1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>PORTARIA</w:t>
      </w:r>
      <w:r w:rsidR="0011097F" w:rsidRPr="002853DE">
        <w:rPr>
          <w:rFonts w:ascii="Bookman Old Style" w:hAnsi="Bookman Old Style" w:cs="Arial"/>
          <w:b/>
          <w:sz w:val="22"/>
          <w:szCs w:val="22"/>
        </w:rPr>
        <w:t xml:space="preserve"> N. </w:t>
      </w:r>
      <w:r w:rsidR="00CA7C6B">
        <w:rPr>
          <w:rFonts w:ascii="Bookman Old Style" w:hAnsi="Bookman Old Style" w:cs="Arial"/>
          <w:b/>
          <w:sz w:val="22"/>
          <w:szCs w:val="22"/>
        </w:rPr>
        <w:t>623</w:t>
      </w:r>
      <w:r w:rsidR="0011097F" w:rsidRPr="002853DE">
        <w:rPr>
          <w:rFonts w:ascii="Bookman Old Style" w:hAnsi="Bookman Old Style" w:cs="Arial"/>
          <w:b/>
          <w:sz w:val="22"/>
          <w:szCs w:val="22"/>
        </w:rPr>
        <w:t xml:space="preserve">, </w:t>
      </w:r>
      <w:r w:rsidRPr="002853DE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5C0EC0" w:rsidRPr="002853DE">
        <w:rPr>
          <w:rFonts w:ascii="Bookman Old Style" w:hAnsi="Bookman Old Style" w:cs="Arial"/>
          <w:b/>
          <w:sz w:val="22"/>
          <w:szCs w:val="22"/>
        </w:rPr>
        <w:t>9</w:t>
      </w:r>
      <w:r w:rsidR="0011097F" w:rsidRPr="002853DE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Pr="002853DE">
        <w:rPr>
          <w:rFonts w:ascii="Bookman Old Style" w:hAnsi="Bookman Old Style" w:cs="Arial"/>
          <w:b/>
          <w:sz w:val="22"/>
          <w:szCs w:val="22"/>
        </w:rPr>
        <w:t>DEZEMBRO</w:t>
      </w:r>
      <w:r w:rsidR="0011097F" w:rsidRPr="002853DE">
        <w:rPr>
          <w:rFonts w:ascii="Bookman Old Style" w:hAnsi="Bookman Old Style" w:cs="Arial"/>
          <w:b/>
          <w:sz w:val="22"/>
          <w:szCs w:val="22"/>
        </w:rPr>
        <w:t xml:space="preserve"> DE 20</w:t>
      </w:r>
      <w:r w:rsidR="007D7FBD" w:rsidRPr="002853DE">
        <w:rPr>
          <w:rFonts w:ascii="Bookman Old Style" w:hAnsi="Bookman Old Style" w:cs="Arial"/>
          <w:b/>
          <w:sz w:val="22"/>
          <w:szCs w:val="22"/>
        </w:rPr>
        <w:t>2</w:t>
      </w:r>
      <w:r w:rsidRPr="002853DE">
        <w:rPr>
          <w:rFonts w:ascii="Bookman Old Style" w:hAnsi="Bookman Old Style" w:cs="Arial"/>
          <w:b/>
          <w:sz w:val="22"/>
          <w:szCs w:val="22"/>
        </w:rPr>
        <w:t>5</w:t>
      </w:r>
      <w:r w:rsidR="0011097F" w:rsidRPr="002853DE">
        <w:rPr>
          <w:rFonts w:ascii="Bookman Old Style" w:hAnsi="Bookman Old Style" w:cs="Arial"/>
          <w:b/>
          <w:sz w:val="22"/>
          <w:szCs w:val="22"/>
        </w:rPr>
        <w:t>.</w:t>
      </w:r>
    </w:p>
    <w:p w14:paraId="05569119" w14:textId="77777777" w:rsidR="003E3407" w:rsidRPr="002853DE" w:rsidRDefault="003E3407" w:rsidP="00CC692D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02064F0D" w14:textId="4096FDC4" w:rsidR="002B067C" w:rsidRPr="002853DE" w:rsidRDefault="002B067C" w:rsidP="002B067C">
      <w:pPr>
        <w:spacing w:line="276" w:lineRule="auto"/>
        <w:ind w:left="3969"/>
        <w:jc w:val="both"/>
        <w:rPr>
          <w:rFonts w:ascii="Bookman Old Style" w:hAnsi="Bookman Old Style" w:cs="Arial"/>
          <w:b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>CONSTITUI COMISSÃO ESPECIAL PARA PLANEJAMENTO, ORGANIZAÇÃO E EXECUÇÃO DO CONCURSO PÚBLICO N. 01/2026 E DÁ OUTRAS PROVIDÊNCIAS”.</w:t>
      </w:r>
    </w:p>
    <w:p w14:paraId="748C01F8" w14:textId="77777777" w:rsidR="003E3407" w:rsidRPr="002853DE" w:rsidRDefault="003E3407" w:rsidP="00CC692D">
      <w:pPr>
        <w:spacing w:line="360" w:lineRule="auto"/>
        <w:ind w:left="2832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1955714" w14:textId="77777777" w:rsidR="00D37EB5" w:rsidRPr="002853DE" w:rsidRDefault="00D37EB5" w:rsidP="00CC692D">
      <w:pPr>
        <w:spacing w:line="360" w:lineRule="auto"/>
        <w:ind w:left="2832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A34735E" w14:textId="7852EA43" w:rsidR="002035F6" w:rsidRPr="002853DE" w:rsidRDefault="003E3407" w:rsidP="00D37EB5">
      <w:pPr>
        <w:spacing w:before="200" w:after="200" w:line="276" w:lineRule="auto"/>
        <w:jc w:val="both"/>
        <w:rPr>
          <w:rFonts w:ascii="Bookman Old Style" w:hAnsi="Bookman Old Style" w:cs="Arial"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ab/>
      </w:r>
      <w:r w:rsidR="005C0EC0" w:rsidRPr="002853DE">
        <w:rPr>
          <w:rFonts w:ascii="Bookman Old Style" w:hAnsi="Bookman Old Style" w:cs="Arial"/>
          <w:b/>
          <w:sz w:val="22"/>
          <w:szCs w:val="22"/>
        </w:rPr>
        <w:t>DOVALDO PALMORIO</w:t>
      </w:r>
      <w:r w:rsidRPr="002853DE">
        <w:rPr>
          <w:rFonts w:ascii="Bookman Old Style" w:hAnsi="Bookman Old Style" w:cs="Arial"/>
          <w:bCs/>
          <w:sz w:val="22"/>
          <w:szCs w:val="22"/>
        </w:rPr>
        <w:t>,</w:t>
      </w:r>
      <w:r w:rsidRPr="002853DE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2853DE">
        <w:rPr>
          <w:rFonts w:ascii="Bookman Old Style" w:hAnsi="Bookman Old Style" w:cs="Arial"/>
          <w:sz w:val="22"/>
          <w:szCs w:val="22"/>
        </w:rPr>
        <w:t xml:space="preserve">Prefeito Municipal de Formosa do Sul, Estado de Santa Catarina, no uso </w:t>
      </w:r>
      <w:r w:rsidR="00D41162" w:rsidRPr="002853DE">
        <w:rPr>
          <w:rFonts w:ascii="Bookman Old Style" w:hAnsi="Bookman Old Style" w:cs="Arial"/>
          <w:sz w:val="22"/>
          <w:szCs w:val="22"/>
        </w:rPr>
        <w:t>das</w:t>
      </w:r>
      <w:r w:rsidRPr="002853DE">
        <w:rPr>
          <w:rFonts w:ascii="Bookman Old Style" w:hAnsi="Bookman Old Style" w:cs="Arial"/>
          <w:sz w:val="22"/>
          <w:szCs w:val="22"/>
        </w:rPr>
        <w:t xml:space="preserve"> atribuições </w:t>
      </w:r>
      <w:r w:rsidR="005C0EC0" w:rsidRPr="002853DE">
        <w:rPr>
          <w:rFonts w:ascii="Bookman Old Style" w:hAnsi="Bookman Old Style" w:cs="Arial"/>
          <w:sz w:val="22"/>
          <w:szCs w:val="22"/>
        </w:rPr>
        <w:t>que lhe são conferidas pel</w:t>
      </w:r>
      <w:r w:rsidRPr="002853DE">
        <w:rPr>
          <w:rFonts w:ascii="Bookman Old Style" w:hAnsi="Bookman Old Style" w:cs="Arial"/>
          <w:sz w:val="22"/>
          <w:szCs w:val="22"/>
        </w:rPr>
        <w:t>o art</w:t>
      </w:r>
      <w:r w:rsidR="005C0EC0" w:rsidRPr="002853DE">
        <w:rPr>
          <w:rFonts w:ascii="Bookman Old Style" w:hAnsi="Bookman Old Style" w:cs="Arial"/>
          <w:sz w:val="22"/>
          <w:szCs w:val="22"/>
        </w:rPr>
        <w:t>.</w:t>
      </w:r>
      <w:r w:rsidRPr="002853DE">
        <w:rPr>
          <w:rFonts w:ascii="Bookman Old Style" w:hAnsi="Bookman Old Style" w:cs="Arial"/>
          <w:sz w:val="22"/>
          <w:szCs w:val="22"/>
        </w:rPr>
        <w:t xml:space="preserve"> 71</w:t>
      </w:r>
      <w:r w:rsidR="000755F3" w:rsidRPr="002853DE">
        <w:rPr>
          <w:rFonts w:ascii="Bookman Old Style" w:hAnsi="Bookman Old Style" w:cs="Arial"/>
          <w:sz w:val="22"/>
          <w:szCs w:val="22"/>
        </w:rPr>
        <w:t xml:space="preserve">, incisos </w:t>
      </w:r>
      <w:r w:rsidR="007C4DF1" w:rsidRPr="002853DE">
        <w:rPr>
          <w:rFonts w:ascii="Bookman Old Style" w:hAnsi="Bookman Old Style" w:cs="Arial"/>
          <w:sz w:val="22"/>
          <w:szCs w:val="22"/>
        </w:rPr>
        <w:t>V</w:t>
      </w:r>
      <w:r w:rsidR="000755F3" w:rsidRPr="002853DE">
        <w:rPr>
          <w:rFonts w:ascii="Bookman Old Style" w:hAnsi="Bookman Old Style" w:cs="Arial"/>
          <w:sz w:val="22"/>
          <w:szCs w:val="22"/>
        </w:rPr>
        <w:t xml:space="preserve"> e XXXII</w:t>
      </w:r>
      <w:r w:rsidRPr="002853DE">
        <w:rPr>
          <w:rFonts w:ascii="Bookman Old Style" w:hAnsi="Bookman Old Style" w:cs="Arial"/>
          <w:sz w:val="22"/>
          <w:szCs w:val="22"/>
        </w:rPr>
        <w:t xml:space="preserve"> da Lei Orgânica Municipal,</w:t>
      </w:r>
    </w:p>
    <w:p w14:paraId="3CE64271" w14:textId="77777777" w:rsidR="002B067C" w:rsidRPr="002853DE" w:rsidRDefault="002B067C" w:rsidP="00D37EB5">
      <w:pPr>
        <w:spacing w:before="200" w:after="200" w:line="276" w:lineRule="auto"/>
        <w:ind w:firstLine="567"/>
        <w:jc w:val="both"/>
        <w:rPr>
          <w:rFonts w:ascii="Bookman Old Style" w:hAnsi="Bookman Old Style" w:cs="Arial"/>
          <w:sz w:val="22"/>
          <w:szCs w:val="22"/>
        </w:rPr>
      </w:pPr>
      <w:r w:rsidRPr="002B067C">
        <w:rPr>
          <w:rFonts w:ascii="Bookman Old Style" w:hAnsi="Bookman Old Style" w:cs="Arial"/>
          <w:b/>
          <w:bCs/>
          <w:sz w:val="22"/>
          <w:szCs w:val="22"/>
        </w:rPr>
        <w:t>CONSIDERANDO</w:t>
      </w:r>
      <w:r w:rsidRPr="002B067C">
        <w:rPr>
          <w:rFonts w:ascii="Bookman Old Style" w:hAnsi="Bookman Old Style" w:cs="Arial"/>
          <w:sz w:val="22"/>
          <w:szCs w:val="22"/>
        </w:rPr>
        <w:t xml:space="preserve"> a necessidade de preenchimento de vagas existentes no Quadro de Servidores Públicos do Município de Formosa do Sul;</w:t>
      </w:r>
    </w:p>
    <w:p w14:paraId="4C08498B" w14:textId="408B591B" w:rsidR="002B067C" w:rsidRPr="002B067C" w:rsidRDefault="002B067C" w:rsidP="00D37EB5">
      <w:pPr>
        <w:spacing w:before="200" w:after="200" w:line="276" w:lineRule="auto"/>
        <w:ind w:firstLine="567"/>
        <w:jc w:val="both"/>
        <w:rPr>
          <w:rFonts w:ascii="Bookman Old Style" w:hAnsi="Bookman Old Style" w:cs="Arial"/>
          <w:sz w:val="22"/>
          <w:szCs w:val="22"/>
        </w:rPr>
      </w:pPr>
      <w:r w:rsidRPr="002B067C">
        <w:rPr>
          <w:rFonts w:ascii="Bookman Old Style" w:hAnsi="Bookman Old Style" w:cs="Arial"/>
          <w:b/>
          <w:bCs/>
          <w:sz w:val="22"/>
          <w:szCs w:val="22"/>
        </w:rPr>
        <w:t xml:space="preserve">CONSIDERANDO </w:t>
      </w:r>
      <w:r w:rsidRPr="002B067C">
        <w:rPr>
          <w:rFonts w:ascii="Bookman Old Style" w:hAnsi="Bookman Old Style" w:cs="Arial"/>
          <w:sz w:val="22"/>
          <w:szCs w:val="22"/>
        </w:rPr>
        <w:t>a força normativa do princípio constitucional do concurso público, previsto no art. 37, inciso II, da Constituição Federal, que estabelece a obrigatoriedade de concurso para o provimento de cargos efetivos;</w:t>
      </w:r>
    </w:p>
    <w:p w14:paraId="74FA2DF0" w14:textId="2EE76B37" w:rsidR="002B067C" w:rsidRPr="002B067C" w:rsidRDefault="002B067C" w:rsidP="00D37EB5">
      <w:pPr>
        <w:spacing w:before="200" w:after="200" w:line="276" w:lineRule="auto"/>
        <w:ind w:firstLine="567"/>
        <w:jc w:val="both"/>
        <w:rPr>
          <w:rFonts w:ascii="Bookman Old Style" w:hAnsi="Bookman Old Style" w:cs="Arial"/>
          <w:sz w:val="22"/>
          <w:szCs w:val="22"/>
        </w:rPr>
      </w:pPr>
      <w:r w:rsidRPr="002B067C">
        <w:rPr>
          <w:rFonts w:ascii="Bookman Old Style" w:hAnsi="Bookman Old Style" w:cs="Arial"/>
          <w:b/>
          <w:bCs/>
          <w:sz w:val="22"/>
          <w:szCs w:val="22"/>
        </w:rPr>
        <w:t>CONSIDERANDO</w:t>
      </w:r>
      <w:r w:rsidRPr="002B067C">
        <w:rPr>
          <w:rFonts w:ascii="Bookman Old Style" w:hAnsi="Bookman Old Style" w:cs="Arial"/>
          <w:sz w:val="22"/>
          <w:szCs w:val="22"/>
        </w:rPr>
        <w:t xml:space="preserve"> os Termos de Ajustamento de Conduta firmados com o Ministério Público de Santa Catarina, por meio dos quais o Município assumiu o compromisso de realizar concurso público para provimento de cargos efetivos;</w:t>
      </w:r>
    </w:p>
    <w:p w14:paraId="3CC1453A" w14:textId="77777777" w:rsidR="002B067C" w:rsidRPr="002B067C" w:rsidRDefault="002B067C" w:rsidP="00D37EB5">
      <w:pPr>
        <w:spacing w:before="200" w:after="200" w:line="276" w:lineRule="auto"/>
        <w:ind w:firstLine="567"/>
        <w:jc w:val="both"/>
        <w:rPr>
          <w:rFonts w:ascii="Bookman Old Style" w:hAnsi="Bookman Old Style" w:cs="Arial"/>
          <w:sz w:val="22"/>
          <w:szCs w:val="22"/>
        </w:rPr>
      </w:pPr>
      <w:r w:rsidRPr="002B067C">
        <w:rPr>
          <w:rFonts w:ascii="Bookman Old Style" w:hAnsi="Bookman Old Style" w:cs="Arial"/>
          <w:b/>
          <w:bCs/>
          <w:sz w:val="22"/>
          <w:szCs w:val="22"/>
        </w:rPr>
        <w:t>CONSIDERANDO</w:t>
      </w:r>
      <w:r w:rsidRPr="002B067C">
        <w:rPr>
          <w:rFonts w:ascii="Bookman Old Style" w:hAnsi="Bookman Old Style" w:cs="Arial"/>
          <w:sz w:val="22"/>
          <w:szCs w:val="22"/>
        </w:rPr>
        <w:t xml:space="preserve">, por fim, os princípios da legalidade, publicidade, moralidade, impessoalidade e eficiência, consagrados no </w:t>
      </w:r>
      <w:r w:rsidRPr="002B067C">
        <w:rPr>
          <w:rFonts w:ascii="Bookman Old Style" w:hAnsi="Bookman Old Style" w:cs="Arial"/>
          <w:i/>
          <w:iCs/>
          <w:sz w:val="22"/>
          <w:szCs w:val="22"/>
        </w:rPr>
        <w:t>caput</w:t>
      </w:r>
      <w:r w:rsidRPr="002B067C">
        <w:rPr>
          <w:rFonts w:ascii="Bookman Old Style" w:hAnsi="Bookman Old Style" w:cs="Arial"/>
          <w:sz w:val="22"/>
          <w:szCs w:val="22"/>
        </w:rPr>
        <w:t xml:space="preserve"> do art. 37 da Constituição Federal;</w:t>
      </w:r>
    </w:p>
    <w:p w14:paraId="683AF1C7" w14:textId="77777777" w:rsidR="00D37EB5" w:rsidRPr="002853DE" w:rsidRDefault="003E3407" w:rsidP="00D37EB5">
      <w:p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 w:rsidRPr="002853DE">
        <w:rPr>
          <w:rFonts w:ascii="Bookman Old Style" w:hAnsi="Bookman Old Style" w:cs="Arial"/>
          <w:sz w:val="22"/>
          <w:szCs w:val="22"/>
        </w:rPr>
        <w:tab/>
      </w:r>
    </w:p>
    <w:p w14:paraId="146E291C" w14:textId="612BCBEB" w:rsidR="00D37EB5" w:rsidRPr="002853DE" w:rsidRDefault="005D2AF8" w:rsidP="00D37EB5">
      <w:pPr>
        <w:spacing w:line="276" w:lineRule="auto"/>
        <w:ind w:firstLine="567"/>
        <w:jc w:val="both"/>
        <w:rPr>
          <w:rFonts w:ascii="Bookman Old Style" w:hAnsi="Bookman Old Style" w:cs="Arial"/>
          <w:b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>RESOLVE</w:t>
      </w:r>
      <w:r w:rsidR="003E3407" w:rsidRPr="002853DE">
        <w:rPr>
          <w:rFonts w:ascii="Bookman Old Style" w:hAnsi="Bookman Old Style" w:cs="Arial"/>
          <w:b/>
          <w:sz w:val="22"/>
          <w:szCs w:val="22"/>
        </w:rPr>
        <w:t>:</w:t>
      </w:r>
    </w:p>
    <w:p w14:paraId="4834987D" w14:textId="30F725B4" w:rsidR="003E3407" w:rsidRPr="002853DE" w:rsidRDefault="003E3407" w:rsidP="00D37EB5">
      <w:pPr>
        <w:spacing w:line="276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ab/>
      </w:r>
    </w:p>
    <w:p w14:paraId="7DEF1E57" w14:textId="77777777" w:rsidR="002B067C" w:rsidRPr="002853DE" w:rsidRDefault="002B067C" w:rsidP="00D37EB5">
      <w:pPr>
        <w:spacing w:before="200" w:after="200" w:line="276" w:lineRule="auto"/>
        <w:ind w:firstLine="567"/>
        <w:jc w:val="both"/>
        <w:rPr>
          <w:rFonts w:ascii="Bookman Old Style" w:hAnsi="Bookman Old Style" w:cs="Arial"/>
          <w:sz w:val="22"/>
          <w:szCs w:val="22"/>
        </w:rPr>
      </w:pPr>
      <w:r w:rsidRPr="002853DE">
        <w:rPr>
          <w:rFonts w:ascii="Bookman Old Style" w:hAnsi="Bookman Old Style" w:cs="Arial"/>
          <w:b/>
          <w:bCs/>
          <w:sz w:val="22"/>
          <w:szCs w:val="22"/>
        </w:rPr>
        <w:t>Art. 1º</w:t>
      </w:r>
      <w:r w:rsidRPr="002853DE">
        <w:rPr>
          <w:rFonts w:ascii="Bookman Old Style" w:hAnsi="Bookman Old Style" w:cs="Arial"/>
          <w:sz w:val="22"/>
          <w:szCs w:val="22"/>
        </w:rPr>
        <w:t xml:space="preserve"> Fica constituída a Comissão Especial de Planejamento, Organização e Execução do Concurso Público n. 01/2026, no âmbito da Administração Municipal.</w:t>
      </w:r>
    </w:p>
    <w:p w14:paraId="6F2A4DDB" w14:textId="7534FA80" w:rsidR="002B067C" w:rsidRPr="002853DE" w:rsidRDefault="002B067C" w:rsidP="00D37EB5">
      <w:pPr>
        <w:spacing w:before="200" w:after="200" w:line="276" w:lineRule="auto"/>
        <w:ind w:firstLine="567"/>
        <w:jc w:val="both"/>
        <w:rPr>
          <w:rFonts w:ascii="Bookman Old Style" w:hAnsi="Bookman Old Style" w:cs="Arial"/>
          <w:bCs/>
          <w:sz w:val="22"/>
          <w:szCs w:val="22"/>
        </w:rPr>
      </w:pPr>
      <w:r w:rsidRPr="002853DE">
        <w:rPr>
          <w:rFonts w:ascii="Bookman Old Style" w:hAnsi="Bookman Old Style" w:cs="Arial"/>
          <w:b/>
          <w:bCs/>
          <w:sz w:val="22"/>
          <w:szCs w:val="22"/>
        </w:rPr>
        <w:t>Art. 2º</w:t>
      </w:r>
      <w:r w:rsidRPr="002853DE">
        <w:rPr>
          <w:rFonts w:ascii="Bookman Old Style" w:hAnsi="Bookman Old Style" w:cs="Arial"/>
          <w:bCs/>
          <w:sz w:val="22"/>
          <w:szCs w:val="22"/>
        </w:rPr>
        <w:t xml:space="preserve"> Ficam designados os seguintes servidores para compor a Comissão Especial, com a finalidade de planejar, organizar e executar todas as etapas do Concurso Público n. 01/2026, destinado ao provimento originário de cargos do Quadro de Servidores Públicos do Município de Formosa do Sul:</w:t>
      </w:r>
    </w:p>
    <w:p w14:paraId="1D56F942" w14:textId="77777777" w:rsidR="00266406" w:rsidRPr="002853DE" w:rsidRDefault="002E528D" w:rsidP="00D37EB5">
      <w:pPr>
        <w:spacing w:before="120" w:after="120" w:line="276" w:lineRule="auto"/>
        <w:ind w:firstLine="708"/>
        <w:jc w:val="both"/>
        <w:rPr>
          <w:rFonts w:ascii="Bookman Old Style" w:hAnsi="Bookman Old Style" w:cs="Arial"/>
          <w:b/>
          <w:bCs/>
          <w:sz w:val="22"/>
          <w:szCs w:val="22"/>
        </w:rPr>
      </w:pPr>
      <w:r w:rsidRPr="002853DE">
        <w:rPr>
          <w:rFonts w:ascii="Bookman Old Style" w:hAnsi="Bookman Old Style" w:cs="Arial"/>
          <w:b/>
          <w:bCs/>
          <w:sz w:val="22"/>
          <w:szCs w:val="22"/>
        </w:rPr>
        <w:lastRenderedPageBreak/>
        <w:t>I – Membros Titulares:</w:t>
      </w:r>
    </w:p>
    <w:p w14:paraId="2CA5137F" w14:textId="354E91FA" w:rsidR="003E3407" w:rsidRPr="002853DE" w:rsidRDefault="003E3407" w:rsidP="00D37EB5">
      <w:pPr>
        <w:spacing w:before="120" w:after="120" w:line="276" w:lineRule="auto"/>
        <w:jc w:val="both"/>
        <w:rPr>
          <w:rFonts w:ascii="Bookman Old Style" w:hAnsi="Bookman Old Style" w:cs="Arial"/>
          <w:bCs/>
          <w:sz w:val="22"/>
          <w:szCs w:val="22"/>
        </w:rPr>
      </w:pPr>
      <w:r w:rsidRPr="002853DE">
        <w:rPr>
          <w:rFonts w:ascii="Bookman Old Style" w:hAnsi="Bookman Old Style" w:cs="Arial"/>
          <w:bCs/>
          <w:sz w:val="22"/>
          <w:szCs w:val="22"/>
        </w:rPr>
        <w:tab/>
      </w:r>
      <w:r w:rsidR="002E528D" w:rsidRPr="002853DE">
        <w:rPr>
          <w:rFonts w:ascii="Bookman Old Style" w:hAnsi="Bookman Old Style" w:cs="Arial"/>
          <w:bCs/>
          <w:sz w:val="22"/>
          <w:szCs w:val="22"/>
        </w:rPr>
        <w:t xml:space="preserve">a) </w:t>
      </w:r>
      <w:r w:rsidR="005D2AF8" w:rsidRPr="002853DE">
        <w:rPr>
          <w:rFonts w:ascii="Bookman Old Style" w:hAnsi="Bookman Old Style" w:cs="Arial"/>
          <w:bCs/>
          <w:sz w:val="22"/>
          <w:szCs w:val="22"/>
        </w:rPr>
        <w:t xml:space="preserve">Diogo </w:t>
      </w:r>
      <w:proofErr w:type="spellStart"/>
      <w:r w:rsidR="005D2AF8" w:rsidRPr="002853DE">
        <w:rPr>
          <w:rFonts w:ascii="Bookman Old Style" w:hAnsi="Bookman Old Style" w:cs="Arial"/>
          <w:bCs/>
          <w:sz w:val="22"/>
          <w:szCs w:val="22"/>
        </w:rPr>
        <w:t>Grando</w:t>
      </w:r>
      <w:proofErr w:type="spellEnd"/>
      <w:r w:rsidR="00DD50EB" w:rsidRPr="002853DE">
        <w:rPr>
          <w:rFonts w:ascii="Bookman Old Style" w:hAnsi="Bookman Old Style" w:cs="Arial"/>
          <w:bCs/>
          <w:sz w:val="22"/>
          <w:szCs w:val="22"/>
        </w:rPr>
        <w:t xml:space="preserve"> </w:t>
      </w:r>
      <w:r w:rsidR="00495B55" w:rsidRPr="002853DE">
        <w:rPr>
          <w:rFonts w:ascii="Bookman Old Style" w:hAnsi="Bookman Old Style" w:cs="Arial"/>
          <w:bCs/>
          <w:sz w:val="22"/>
          <w:szCs w:val="22"/>
        </w:rPr>
        <w:t>–</w:t>
      </w:r>
      <w:r w:rsidR="00DD50EB" w:rsidRPr="002853DE">
        <w:rPr>
          <w:rFonts w:ascii="Bookman Old Style" w:hAnsi="Bookman Old Style" w:cs="Arial"/>
          <w:bCs/>
          <w:sz w:val="22"/>
          <w:szCs w:val="22"/>
        </w:rPr>
        <w:t xml:space="preserve"> </w:t>
      </w:r>
      <w:r w:rsidRPr="002853DE">
        <w:rPr>
          <w:rFonts w:ascii="Bookman Old Style" w:hAnsi="Bookman Old Style" w:cs="Arial"/>
          <w:bCs/>
          <w:sz w:val="22"/>
          <w:szCs w:val="22"/>
        </w:rPr>
        <w:t>Presidente</w:t>
      </w:r>
      <w:r w:rsidR="00495B55" w:rsidRPr="002853DE">
        <w:rPr>
          <w:rFonts w:ascii="Bookman Old Style" w:hAnsi="Bookman Old Style" w:cs="Arial"/>
          <w:bCs/>
          <w:sz w:val="22"/>
          <w:szCs w:val="22"/>
        </w:rPr>
        <w:t>;</w:t>
      </w:r>
    </w:p>
    <w:p w14:paraId="53E9C3A8" w14:textId="77777777" w:rsidR="003E3407" w:rsidRPr="002853DE" w:rsidRDefault="003E3407" w:rsidP="00D37EB5">
      <w:pPr>
        <w:spacing w:before="120" w:after="120" w:line="276" w:lineRule="auto"/>
        <w:jc w:val="both"/>
        <w:rPr>
          <w:rFonts w:ascii="Bookman Old Style" w:hAnsi="Bookman Old Style" w:cs="Arial"/>
          <w:bCs/>
          <w:sz w:val="22"/>
          <w:szCs w:val="22"/>
        </w:rPr>
      </w:pPr>
      <w:r w:rsidRPr="002853DE">
        <w:rPr>
          <w:rFonts w:ascii="Bookman Old Style" w:hAnsi="Bookman Old Style" w:cs="Arial"/>
          <w:bCs/>
          <w:sz w:val="22"/>
          <w:szCs w:val="22"/>
        </w:rPr>
        <w:tab/>
      </w:r>
      <w:r w:rsidR="002E528D" w:rsidRPr="002853DE">
        <w:rPr>
          <w:rFonts w:ascii="Bookman Old Style" w:hAnsi="Bookman Old Style" w:cs="Arial"/>
          <w:bCs/>
          <w:sz w:val="22"/>
          <w:szCs w:val="22"/>
        </w:rPr>
        <w:t xml:space="preserve">b) </w:t>
      </w:r>
      <w:proofErr w:type="spellStart"/>
      <w:r w:rsidR="00FF4A87" w:rsidRPr="002853DE">
        <w:rPr>
          <w:rFonts w:ascii="Bookman Old Style" w:hAnsi="Bookman Old Style" w:cs="Arial"/>
          <w:bCs/>
          <w:sz w:val="22"/>
          <w:szCs w:val="22"/>
        </w:rPr>
        <w:t>Taíse</w:t>
      </w:r>
      <w:proofErr w:type="spellEnd"/>
      <w:r w:rsidR="00FF4A87" w:rsidRPr="002853DE">
        <w:rPr>
          <w:rFonts w:ascii="Bookman Old Style" w:hAnsi="Bookman Old Style" w:cs="Arial"/>
          <w:bCs/>
          <w:sz w:val="22"/>
          <w:szCs w:val="22"/>
        </w:rPr>
        <w:t xml:space="preserve"> Gris</w:t>
      </w:r>
      <w:r w:rsidR="00DD50EB" w:rsidRPr="002853DE">
        <w:rPr>
          <w:rFonts w:ascii="Bookman Old Style" w:hAnsi="Bookman Old Style" w:cs="Arial"/>
          <w:bCs/>
          <w:sz w:val="22"/>
          <w:szCs w:val="22"/>
        </w:rPr>
        <w:t xml:space="preserve"> </w:t>
      </w:r>
      <w:r w:rsidR="00495B55" w:rsidRPr="002853DE">
        <w:rPr>
          <w:rFonts w:ascii="Bookman Old Style" w:hAnsi="Bookman Old Style" w:cs="Arial"/>
          <w:bCs/>
          <w:sz w:val="22"/>
          <w:szCs w:val="22"/>
        </w:rPr>
        <w:t>–</w:t>
      </w:r>
      <w:r w:rsidR="00DD50EB" w:rsidRPr="002853DE">
        <w:rPr>
          <w:rFonts w:ascii="Bookman Old Style" w:hAnsi="Bookman Old Style" w:cs="Arial"/>
          <w:bCs/>
          <w:sz w:val="22"/>
          <w:szCs w:val="22"/>
        </w:rPr>
        <w:t xml:space="preserve"> </w:t>
      </w:r>
      <w:r w:rsidRPr="002853DE">
        <w:rPr>
          <w:rFonts w:ascii="Bookman Old Style" w:hAnsi="Bookman Old Style" w:cs="Arial"/>
          <w:bCs/>
          <w:sz w:val="22"/>
          <w:szCs w:val="22"/>
        </w:rPr>
        <w:t>Secretári</w:t>
      </w:r>
      <w:r w:rsidR="00FF4A87" w:rsidRPr="002853DE">
        <w:rPr>
          <w:rFonts w:ascii="Bookman Old Style" w:hAnsi="Bookman Old Style" w:cs="Arial"/>
          <w:bCs/>
          <w:sz w:val="22"/>
          <w:szCs w:val="22"/>
        </w:rPr>
        <w:t>a</w:t>
      </w:r>
      <w:r w:rsidR="00495B55" w:rsidRPr="002853DE">
        <w:rPr>
          <w:rFonts w:ascii="Bookman Old Style" w:hAnsi="Bookman Old Style" w:cs="Arial"/>
          <w:bCs/>
          <w:sz w:val="22"/>
          <w:szCs w:val="22"/>
        </w:rPr>
        <w:t>;</w:t>
      </w:r>
    </w:p>
    <w:p w14:paraId="3AA04098" w14:textId="77777777" w:rsidR="004B7B37" w:rsidRDefault="003E3407" w:rsidP="00D37EB5">
      <w:pPr>
        <w:spacing w:before="120" w:after="120" w:line="276" w:lineRule="auto"/>
        <w:jc w:val="both"/>
        <w:rPr>
          <w:rFonts w:ascii="Bookman Old Style" w:hAnsi="Bookman Old Style" w:cs="Arial"/>
          <w:bCs/>
          <w:sz w:val="22"/>
          <w:szCs w:val="22"/>
        </w:rPr>
      </w:pPr>
      <w:r w:rsidRPr="002853DE">
        <w:rPr>
          <w:rFonts w:ascii="Bookman Old Style" w:hAnsi="Bookman Old Style" w:cs="Arial"/>
          <w:bCs/>
          <w:sz w:val="22"/>
          <w:szCs w:val="22"/>
        </w:rPr>
        <w:tab/>
      </w:r>
      <w:r w:rsidR="004B7B37">
        <w:rPr>
          <w:rFonts w:ascii="Bookman Old Style" w:hAnsi="Bookman Old Style" w:cs="Arial"/>
          <w:bCs/>
          <w:sz w:val="22"/>
          <w:szCs w:val="22"/>
        </w:rPr>
        <w:t xml:space="preserve">c) Ivete </w:t>
      </w:r>
      <w:proofErr w:type="spellStart"/>
      <w:r w:rsidR="004B7B37">
        <w:rPr>
          <w:rFonts w:ascii="Bookman Old Style" w:hAnsi="Bookman Old Style" w:cs="Arial"/>
          <w:bCs/>
          <w:sz w:val="22"/>
          <w:szCs w:val="22"/>
        </w:rPr>
        <w:t>Ravarena</w:t>
      </w:r>
      <w:proofErr w:type="spellEnd"/>
      <w:r w:rsidR="004B7B37">
        <w:rPr>
          <w:rFonts w:ascii="Bookman Old Style" w:hAnsi="Bookman Old Style" w:cs="Arial"/>
          <w:bCs/>
          <w:sz w:val="22"/>
          <w:szCs w:val="22"/>
        </w:rPr>
        <w:t xml:space="preserve"> – Membro;</w:t>
      </w:r>
    </w:p>
    <w:p w14:paraId="10C28CEE" w14:textId="5B933D37" w:rsidR="00DD50EB" w:rsidRPr="002853DE" w:rsidRDefault="004B7B37" w:rsidP="004B7B37">
      <w:pPr>
        <w:spacing w:before="120" w:after="120" w:line="276" w:lineRule="auto"/>
        <w:ind w:firstLine="708"/>
        <w:jc w:val="both"/>
        <w:rPr>
          <w:rFonts w:ascii="Bookman Old Style" w:hAnsi="Bookman Old Style" w:cs="Arial"/>
          <w:bCs/>
          <w:sz w:val="22"/>
          <w:szCs w:val="22"/>
        </w:rPr>
      </w:pPr>
      <w:r>
        <w:rPr>
          <w:rFonts w:ascii="Bookman Old Style" w:hAnsi="Bookman Old Style" w:cs="Arial"/>
          <w:bCs/>
          <w:sz w:val="22"/>
          <w:szCs w:val="22"/>
        </w:rPr>
        <w:t>d</w:t>
      </w:r>
      <w:r w:rsidR="002E528D" w:rsidRPr="002853DE">
        <w:rPr>
          <w:rFonts w:ascii="Bookman Old Style" w:hAnsi="Bookman Old Style" w:cs="Arial"/>
          <w:bCs/>
          <w:sz w:val="22"/>
          <w:szCs w:val="22"/>
        </w:rPr>
        <w:t xml:space="preserve">) </w:t>
      </w:r>
      <w:proofErr w:type="spellStart"/>
      <w:r w:rsidR="006E3625" w:rsidRPr="002853DE">
        <w:rPr>
          <w:rFonts w:ascii="Bookman Old Style" w:hAnsi="Bookman Old Style" w:cs="Arial"/>
          <w:bCs/>
          <w:sz w:val="22"/>
          <w:szCs w:val="22"/>
        </w:rPr>
        <w:t>Vandinei</w:t>
      </w:r>
      <w:proofErr w:type="spellEnd"/>
      <w:r w:rsidR="006E3625" w:rsidRPr="002853DE">
        <w:rPr>
          <w:rFonts w:ascii="Bookman Old Style" w:hAnsi="Bookman Old Style" w:cs="Arial"/>
          <w:bCs/>
          <w:sz w:val="22"/>
          <w:szCs w:val="22"/>
        </w:rPr>
        <w:t xml:space="preserve"> Milan</w:t>
      </w:r>
      <w:r w:rsidR="00E959D9" w:rsidRPr="002853DE">
        <w:rPr>
          <w:rFonts w:ascii="Bookman Old Style" w:hAnsi="Bookman Old Style" w:cs="Arial"/>
          <w:bCs/>
          <w:sz w:val="22"/>
          <w:szCs w:val="22"/>
        </w:rPr>
        <w:t xml:space="preserve"> </w:t>
      </w:r>
      <w:r w:rsidR="00495B55" w:rsidRPr="002853DE">
        <w:rPr>
          <w:rFonts w:ascii="Bookman Old Style" w:hAnsi="Bookman Old Style" w:cs="Arial"/>
          <w:bCs/>
          <w:sz w:val="22"/>
          <w:szCs w:val="22"/>
        </w:rPr>
        <w:t>–</w:t>
      </w:r>
      <w:r w:rsidR="00DD50EB" w:rsidRPr="002853DE">
        <w:rPr>
          <w:rFonts w:ascii="Bookman Old Style" w:hAnsi="Bookman Old Style" w:cs="Arial"/>
          <w:bCs/>
          <w:sz w:val="22"/>
          <w:szCs w:val="22"/>
        </w:rPr>
        <w:t xml:space="preserve"> Membro</w:t>
      </w:r>
      <w:r w:rsidR="008E6B33" w:rsidRPr="002853DE">
        <w:rPr>
          <w:rFonts w:ascii="Bookman Old Style" w:hAnsi="Bookman Old Style" w:cs="Arial"/>
          <w:bCs/>
          <w:sz w:val="22"/>
          <w:szCs w:val="22"/>
        </w:rPr>
        <w:t>.</w:t>
      </w:r>
    </w:p>
    <w:p w14:paraId="12A53A17" w14:textId="77777777" w:rsidR="002012EB" w:rsidRPr="002853DE" w:rsidRDefault="002012EB" w:rsidP="00D37EB5">
      <w:pPr>
        <w:spacing w:before="120" w:after="120" w:line="276" w:lineRule="auto"/>
        <w:ind w:firstLine="567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458115E5" w14:textId="77777777" w:rsidR="004A529E" w:rsidRPr="004A529E" w:rsidRDefault="004A529E" w:rsidP="00D37EB5">
      <w:pPr>
        <w:spacing w:before="120" w:after="120" w:line="276" w:lineRule="auto"/>
        <w:ind w:firstLine="567"/>
        <w:jc w:val="both"/>
        <w:rPr>
          <w:rFonts w:ascii="Bookman Old Style" w:hAnsi="Bookman Old Style" w:cs="Arial"/>
          <w:bCs/>
          <w:sz w:val="22"/>
          <w:szCs w:val="22"/>
        </w:rPr>
      </w:pPr>
      <w:r w:rsidRPr="004A529E">
        <w:rPr>
          <w:rFonts w:ascii="Bookman Old Style" w:hAnsi="Bookman Old Style" w:cs="Arial"/>
          <w:b/>
          <w:bCs/>
          <w:sz w:val="22"/>
          <w:szCs w:val="22"/>
        </w:rPr>
        <w:t>Art. 3º</w:t>
      </w:r>
      <w:r w:rsidRPr="004A529E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4A529E">
        <w:rPr>
          <w:rFonts w:ascii="Bookman Old Style" w:hAnsi="Bookman Old Style" w:cs="Arial"/>
          <w:bCs/>
          <w:sz w:val="22"/>
          <w:szCs w:val="22"/>
        </w:rPr>
        <w:t>Compete à Comissão Especial:</w:t>
      </w:r>
    </w:p>
    <w:p w14:paraId="624E4226" w14:textId="77777777" w:rsidR="004A529E" w:rsidRPr="002853DE" w:rsidRDefault="004A529E" w:rsidP="00D37EB5">
      <w:pPr>
        <w:spacing w:line="276" w:lineRule="auto"/>
        <w:ind w:firstLine="567"/>
        <w:jc w:val="both"/>
        <w:rPr>
          <w:rFonts w:ascii="Bookman Old Style" w:hAnsi="Bookman Old Style" w:cs="Arial"/>
          <w:bCs/>
          <w:sz w:val="22"/>
          <w:szCs w:val="22"/>
        </w:rPr>
      </w:pPr>
      <w:r w:rsidRPr="004A529E">
        <w:rPr>
          <w:rFonts w:ascii="Bookman Old Style" w:hAnsi="Bookman Old Style" w:cs="Arial"/>
          <w:bCs/>
          <w:sz w:val="22"/>
          <w:szCs w:val="22"/>
        </w:rPr>
        <w:t>I – Realizar levantamento, junto às Secretarias Municipais, acerca da necessidade de criação, extinção ou transformação de cargos, bem como verificar a insuficiência de vagas nos cargos já existentes;</w:t>
      </w:r>
    </w:p>
    <w:p w14:paraId="3FA71B78" w14:textId="77777777" w:rsidR="004A529E" w:rsidRPr="002853DE" w:rsidRDefault="004A529E" w:rsidP="00D37EB5">
      <w:pPr>
        <w:spacing w:line="276" w:lineRule="auto"/>
        <w:ind w:firstLine="567"/>
        <w:jc w:val="both"/>
        <w:rPr>
          <w:rFonts w:ascii="Bookman Old Style" w:hAnsi="Bookman Old Style" w:cs="Arial"/>
          <w:bCs/>
          <w:sz w:val="22"/>
          <w:szCs w:val="22"/>
        </w:rPr>
      </w:pPr>
      <w:r w:rsidRPr="004A529E">
        <w:rPr>
          <w:rFonts w:ascii="Bookman Old Style" w:hAnsi="Bookman Old Style" w:cs="Arial"/>
          <w:bCs/>
          <w:sz w:val="22"/>
          <w:szCs w:val="22"/>
        </w:rPr>
        <w:t>II – Desenvolver estudos e estabelecer diretrizes gerais para a realização do concurso público;</w:t>
      </w:r>
    </w:p>
    <w:p w14:paraId="6B833122" w14:textId="77777777" w:rsidR="004A529E" w:rsidRPr="002853DE" w:rsidRDefault="004A529E" w:rsidP="00D37EB5">
      <w:pPr>
        <w:spacing w:line="276" w:lineRule="auto"/>
        <w:ind w:firstLine="567"/>
        <w:jc w:val="both"/>
        <w:rPr>
          <w:rFonts w:ascii="Bookman Old Style" w:hAnsi="Bookman Old Style" w:cs="Arial"/>
          <w:bCs/>
          <w:sz w:val="22"/>
          <w:szCs w:val="22"/>
        </w:rPr>
      </w:pPr>
      <w:r w:rsidRPr="004A529E">
        <w:rPr>
          <w:rFonts w:ascii="Bookman Old Style" w:hAnsi="Bookman Old Style" w:cs="Arial"/>
          <w:bCs/>
          <w:sz w:val="22"/>
          <w:szCs w:val="22"/>
        </w:rPr>
        <w:t>III – Planejar e estruturar as etapas necessárias à execução do certame;</w:t>
      </w:r>
    </w:p>
    <w:p w14:paraId="19F550BC" w14:textId="77777777" w:rsidR="004A529E" w:rsidRPr="002853DE" w:rsidRDefault="004A529E" w:rsidP="00D37EB5">
      <w:pPr>
        <w:spacing w:line="276" w:lineRule="auto"/>
        <w:ind w:firstLine="567"/>
        <w:jc w:val="both"/>
        <w:rPr>
          <w:rFonts w:ascii="Bookman Old Style" w:hAnsi="Bookman Old Style" w:cs="Arial"/>
          <w:bCs/>
          <w:sz w:val="22"/>
          <w:szCs w:val="22"/>
        </w:rPr>
      </w:pPr>
      <w:r w:rsidRPr="004A529E">
        <w:rPr>
          <w:rFonts w:ascii="Bookman Old Style" w:hAnsi="Bookman Old Style" w:cs="Arial"/>
          <w:bCs/>
          <w:sz w:val="22"/>
          <w:szCs w:val="22"/>
        </w:rPr>
        <w:t>IV – Encaminhar ao Prefeito Municipal os estudos, levantamentos e resultados obtidos;</w:t>
      </w:r>
    </w:p>
    <w:p w14:paraId="0431D0FB" w14:textId="72A75F06" w:rsidR="004A529E" w:rsidRPr="004A529E" w:rsidRDefault="004A529E" w:rsidP="00D37EB5">
      <w:pPr>
        <w:spacing w:after="120" w:line="276" w:lineRule="auto"/>
        <w:ind w:firstLine="567"/>
        <w:jc w:val="both"/>
        <w:rPr>
          <w:rFonts w:ascii="Bookman Old Style" w:hAnsi="Bookman Old Style" w:cs="Arial"/>
          <w:bCs/>
          <w:sz w:val="22"/>
          <w:szCs w:val="22"/>
        </w:rPr>
      </w:pPr>
      <w:r w:rsidRPr="004A529E">
        <w:rPr>
          <w:rFonts w:ascii="Bookman Old Style" w:hAnsi="Bookman Old Style" w:cs="Arial"/>
          <w:bCs/>
          <w:sz w:val="22"/>
          <w:szCs w:val="22"/>
        </w:rPr>
        <w:t>V – Adotar, em conjunto com o Prefeito Municipal, todas as medidas necessárias para a efetivação e conclusão do concurso público.</w:t>
      </w:r>
    </w:p>
    <w:p w14:paraId="5C7E57F0" w14:textId="25241854" w:rsidR="000928FF" w:rsidRPr="002853DE" w:rsidRDefault="003E3407" w:rsidP="00D37EB5">
      <w:pPr>
        <w:spacing w:before="240" w:after="240" w:line="276" w:lineRule="auto"/>
        <w:ind w:firstLine="567"/>
        <w:jc w:val="both"/>
        <w:rPr>
          <w:rFonts w:ascii="Bookman Old Style" w:hAnsi="Bookman Old Style" w:cs="Arial"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 xml:space="preserve">Art. </w:t>
      </w:r>
      <w:r w:rsidR="00282568" w:rsidRPr="002853DE">
        <w:rPr>
          <w:rFonts w:ascii="Bookman Old Style" w:hAnsi="Bookman Old Style" w:cs="Arial"/>
          <w:b/>
          <w:sz w:val="22"/>
          <w:szCs w:val="22"/>
        </w:rPr>
        <w:t>4</w:t>
      </w:r>
      <w:r w:rsidRPr="002853DE">
        <w:rPr>
          <w:rFonts w:ascii="Bookman Old Style" w:hAnsi="Bookman Old Style" w:cs="Arial"/>
          <w:b/>
          <w:sz w:val="22"/>
          <w:szCs w:val="22"/>
        </w:rPr>
        <w:t>º</w:t>
      </w:r>
      <w:r w:rsidR="00544E50" w:rsidRPr="002853DE">
        <w:rPr>
          <w:rFonts w:ascii="Bookman Old Style" w:hAnsi="Bookman Old Style" w:cs="Arial"/>
          <w:sz w:val="22"/>
          <w:szCs w:val="22"/>
        </w:rPr>
        <w:t xml:space="preserve"> </w:t>
      </w:r>
      <w:r w:rsidR="00D37EB5" w:rsidRPr="002853DE">
        <w:rPr>
          <w:rFonts w:ascii="Bookman Old Style" w:hAnsi="Bookman Old Style" w:cs="Arial"/>
          <w:sz w:val="22"/>
          <w:szCs w:val="22"/>
        </w:rPr>
        <w:t>A Comissão poderá requisitar informações e se comunicar diretamente com os órgãos e setores da Administração Pública Municipal para o desempenho de suas atribuições.</w:t>
      </w:r>
    </w:p>
    <w:p w14:paraId="76007FF4" w14:textId="2B133D2B" w:rsidR="00EA4D0E" w:rsidRPr="002853DE" w:rsidRDefault="00AC5696" w:rsidP="002853DE">
      <w:pPr>
        <w:spacing w:before="240" w:after="120" w:line="276" w:lineRule="auto"/>
        <w:ind w:firstLine="567"/>
        <w:jc w:val="both"/>
        <w:rPr>
          <w:rFonts w:ascii="Bookman Old Style" w:hAnsi="Bookman Old Style" w:cs="Arial"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 xml:space="preserve">Art. </w:t>
      </w:r>
      <w:r w:rsidR="00282568" w:rsidRPr="002853DE">
        <w:rPr>
          <w:rFonts w:ascii="Bookman Old Style" w:hAnsi="Bookman Old Style" w:cs="Arial"/>
          <w:b/>
          <w:sz w:val="22"/>
          <w:szCs w:val="22"/>
        </w:rPr>
        <w:t>5</w:t>
      </w:r>
      <w:r w:rsidRPr="002853DE">
        <w:rPr>
          <w:rFonts w:ascii="Bookman Old Style" w:hAnsi="Bookman Old Style" w:cs="Arial"/>
          <w:b/>
          <w:sz w:val="22"/>
          <w:szCs w:val="22"/>
        </w:rPr>
        <w:t xml:space="preserve">º </w:t>
      </w:r>
      <w:r w:rsidR="00D37EB5" w:rsidRPr="002853DE">
        <w:rPr>
          <w:rFonts w:ascii="Bookman Old Style" w:hAnsi="Bookman Old Style" w:cs="Arial"/>
          <w:sz w:val="22"/>
          <w:szCs w:val="22"/>
        </w:rPr>
        <w:t>Os membros da Comissão desempenharão suas funções sem prejuízo das atribuições dos seus respectivos cargos.</w:t>
      </w:r>
    </w:p>
    <w:p w14:paraId="0C39B7D1" w14:textId="7B627239" w:rsidR="000928FF" w:rsidRPr="002853DE" w:rsidRDefault="00282568" w:rsidP="00D37EB5">
      <w:pPr>
        <w:spacing w:after="240" w:line="276" w:lineRule="auto"/>
        <w:ind w:firstLine="567"/>
        <w:jc w:val="both"/>
        <w:rPr>
          <w:rFonts w:ascii="Bookman Old Style" w:hAnsi="Bookman Old Style" w:cs="Arial"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 xml:space="preserve">Parágrafo </w:t>
      </w:r>
      <w:r w:rsidR="00D37EB5" w:rsidRPr="002853DE">
        <w:rPr>
          <w:rFonts w:ascii="Bookman Old Style" w:hAnsi="Bookman Old Style" w:cs="Arial"/>
          <w:b/>
          <w:sz w:val="22"/>
          <w:szCs w:val="22"/>
        </w:rPr>
        <w:t>único</w:t>
      </w:r>
      <w:r w:rsidR="00EA4D0E" w:rsidRPr="002853DE">
        <w:rPr>
          <w:rFonts w:ascii="Bookman Old Style" w:hAnsi="Bookman Old Style" w:cs="Arial"/>
          <w:b/>
          <w:sz w:val="22"/>
          <w:szCs w:val="22"/>
        </w:rPr>
        <w:t>.</w:t>
      </w:r>
      <w:r w:rsidR="00EA4D0E" w:rsidRPr="002853DE">
        <w:rPr>
          <w:rFonts w:ascii="Bookman Old Style" w:hAnsi="Bookman Old Style" w:cs="Arial"/>
          <w:sz w:val="22"/>
          <w:szCs w:val="22"/>
        </w:rPr>
        <w:t xml:space="preserve"> </w:t>
      </w:r>
      <w:r w:rsidR="00D37EB5" w:rsidRPr="002853DE">
        <w:rPr>
          <w:rFonts w:ascii="Bookman Old Style" w:hAnsi="Bookman Old Style" w:cs="Arial"/>
          <w:sz w:val="22"/>
          <w:szCs w:val="22"/>
        </w:rPr>
        <w:t>A participação na Comissão constitui serviço público relevante, não ensejando qualquer remuneração adicional ou ônus ao Município.</w:t>
      </w:r>
    </w:p>
    <w:p w14:paraId="1D4D904A" w14:textId="0442613C" w:rsidR="00350C48" w:rsidRPr="002853DE" w:rsidRDefault="00E959D9" w:rsidP="00D37EB5">
      <w:pPr>
        <w:spacing w:before="240" w:after="240" w:line="276" w:lineRule="auto"/>
        <w:ind w:right="49" w:firstLine="567"/>
        <w:jc w:val="both"/>
        <w:rPr>
          <w:rFonts w:ascii="Bookman Old Style" w:hAnsi="Bookman Old Style" w:cs="Arial"/>
          <w:b/>
          <w:bCs/>
          <w:sz w:val="22"/>
          <w:szCs w:val="22"/>
        </w:rPr>
      </w:pPr>
      <w:r w:rsidRPr="002853DE">
        <w:rPr>
          <w:rFonts w:ascii="Bookman Old Style" w:hAnsi="Bookman Old Style" w:cs="Arial"/>
          <w:b/>
          <w:bCs/>
          <w:sz w:val="22"/>
          <w:szCs w:val="22"/>
        </w:rPr>
        <w:t xml:space="preserve">Art. </w:t>
      </w:r>
      <w:r w:rsidR="00620456" w:rsidRPr="002853DE">
        <w:rPr>
          <w:rFonts w:ascii="Bookman Old Style" w:hAnsi="Bookman Old Style" w:cs="Arial"/>
          <w:b/>
          <w:bCs/>
          <w:sz w:val="22"/>
          <w:szCs w:val="22"/>
        </w:rPr>
        <w:t>6</w:t>
      </w:r>
      <w:r w:rsidRPr="002853DE">
        <w:rPr>
          <w:rFonts w:ascii="Bookman Old Style" w:hAnsi="Bookman Old Style" w:cs="Arial"/>
          <w:b/>
          <w:bCs/>
          <w:sz w:val="22"/>
          <w:szCs w:val="22"/>
        </w:rPr>
        <w:t xml:space="preserve">º </w:t>
      </w:r>
      <w:r w:rsidR="00D37EB5" w:rsidRPr="002853DE">
        <w:rPr>
          <w:rFonts w:ascii="Bookman Old Style" w:hAnsi="Bookman Old Style" w:cs="Arial"/>
          <w:sz w:val="22"/>
          <w:szCs w:val="22"/>
        </w:rPr>
        <w:t>Esta Portaria entra em vigor na data de sua publicação.</w:t>
      </w:r>
    </w:p>
    <w:p w14:paraId="479E05F0" w14:textId="77777777" w:rsidR="00D37EB5" w:rsidRPr="002853DE" w:rsidRDefault="00D37EB5" w:rsidP="005C0EC0">
      <w:pPr>
        <w:spacing w:line="360" w:lineRule="auto"/>
        <w:jc w:val="center"/>
        <w:rPr>
          <w:rFonts w:ascii="Bookman Old Style" w:hAnsi="Bookman Old Style" w:cs="Arial"/>
          <w:sz w:val="22"/>
          <w:szCs w:val="22"/>
        </w:rPr>
      </w:pPr>
    </w:p>
    <w:p w14:paraId="31A31991" w14:textId="4E344DEB" w:rsidR="003E3407" w:rsidRPr="002853DE" w:rsidRDefault="003E3407" w:rsidP="005C0EC0">
      <w:pPr>
        <w:spacing w:line="360" w:lineRule="auto"/>
        <w:jc w:val="center"/>
        <w:rPr>
          <w:rFonts w:ascii="Bookman Old Style" w:hAnsi="Bookman Old Style" w:cs="Arial"/>
          <w:sz w:val="22"/>
          <w:szCs w:val="22"/>
        </w:rPr>
      </w:pPr>
      <w:r w:rsidRPr="002853DE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5C0EC0" w:rsidRPr="002853DE">
        <w:rPr>
          <w:rFonts w:ascii="Bookman Old Style" w:hAnsi="Bookman Old Style" w:cs="Arial"/>
          <w:sz w:val="22"/>
          <w:szCs w:val="22"/>
        </w:rPr>
        <w:t>9</w:t>
      </w:r>
      <w:r w:rsidRPr="002853DE">
        <w:rPr>
          <w:rFonts w:ascii="Bookman Old Style" w:hAnsi="Bookman Old Style" w:cs="Arial"/>
          <w:sz w:val="22"/>
          <w:szCs w:val="22"/>
        </w:rPr>
        <w:t xml:space="preserve"> de </w:t>
      </w:r>
      <w:r w:rsidR="005C0EC0" w:rsidRPr="002853DE">
        <w:rPr>
          <w:rFonts w:ascii="Bookman Old Style" w:hAnsi="Bookman Old Style" w:cs="Arial"/>
          <w:sz w:val="22"/>
          <w:szCs w:val="22"/>
        </w:rPr>
        <w:t>dezembro</w:t>
      </w:r>
      <w:r w:rsidR="00E959D9" w:rsidRPr="002853DE">
        <w:rPr>
          <w:rFonts w:ascii="Bookman Old Style" w:hAnsi="Bookman Old Style" w:cs="Arial"/>
          <w:sz w:val="22"/>
          <w:szCs w:val="22"/>
        </w:rPr>
        <w:t xml:space="preserve"> </w:t>
      </w:r>
      <w:r w:rsidRPr="002853DE">
        <w:rPr>
          <w:rFonts w:ascii="Bookman Old Style" w:hAnsi="Bookman Old Style" w:cs="Arial"/>
          <w:sz w:val="22"/>
          <w:szCs w:val="22"/>
        </w:rPr>
        <w:t>de 20</w:t>
      </w:r>
      <w:r w:rsidR="00D27A37" w:rsidRPr="002853DE">
        <w:rPr>
          <w:rFonts w:ascii="Bookman Old Style" w:hAnsi="Bookman Old Style" w:cs="Arial"/>
          <w:sz w:val="22"/>
          <w:szCs w:val="22"/>
        </w:rPr>
        <w:t>2</w:t>
      </w:r>
      <w:r w:rsidR="005C0EC0" w:rsidRPr="002853DE">
        <w:rPr>
          <w:rFonts w:ascii="Bookman Old Style" w:hAnsi="Bookman Old Style" w:cs="Arial"/>
          <w:sz w:val="22"/>
          <w:szCs w:val="22"/>
        </w:rPr>
        <w:t>5</w:t>
      </w:r>
      <w:r w:rsidRPr="002853DE">
        <w:rPr>
          <w:rFonts w:ascii="Bookman Old Style" w:hAnsi="Bookman Old Style" w:cs="Arial"/>
          <w:sz w:val="22"/>
          <w:szCs w:val="22"/>
        </w:rPr>
        <w:t>.</w:t>
      </w:r>
    </w:p>
    <w:p w14:paraId="5918A099" w14:textId="77777777" w:rsidR="00EB3AB5" w:rsidRPr="002853DE" w:rsidRDefault="00EB3AB5" w:rsidP="00CC692D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26666AC1" w14:textId="77777777" w:rsidR="00D37EB5" w:rsidRPr="002853DE" w:rsidRDefault="00D37EB5" w:rsidP="00CC692D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A18E086" w14:textId="443E7AC2" w:rsidR="003E3407" w:rsidRPr="002853DE" w:rsidRDefault="005C0EC0" w:rsidP="00CC692D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>DOVALDO PALMORIO</w:t>
      </w:r>
    </w:p>
    <w:p w14:paraId="376A630D" w14:textId="77777777" w:rsidR="003E3407" w:rsidRPr="002853DE" w:rsidRDefault="009814EF" w:rsidP="00CC692D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65AE85EF" w14:textId="77777777" w:rsidR="00D37EB5" w:rsidRPr="002853DE" w:rsidRDefault="00D37EB5" w:rsidP="00CC692D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D10DB81" w14:textId="77777777" w:rsidR="00D37EB5" w:rsidRPr="002853DE" w:rsidRDefault="00D37EB5" w:rsidP="00CC692D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73E583C1" w14:textId="01990056" w:rsidR="003E3407" w:rsidRPr="002853DE" w:rsidRDefault="009814EF" w:rsidP="00CC692D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2853DE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sectPr w:rsidR="003E3407" w:rsidRPr="002853DE" w:rsidSect="00C214C1">
      <w:pgSz w:w="12240" w:h="15840"/>
      <w:pgMar w:top="1418" w:right="1701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406"/>
    <w:rsid w:val="00053012"/>
    <w:rsid w:val="000755F3"/>
    <w:rsid w:val="000928FF"/>
    <w:rsid w:val="000C6EE6"/>
    <w:rsid w:val="000F0A16"/>
    <w:rsid w:val="000F2E6D"/>
    <w:rsid w:val="000F3721"/>
    <w:rsid w:val="0011097F"/>
    <w:rsid w:val="001222BB"/>
    <w:rsid w:val="00173224"/>
    <w:rsid w:val="00174E44"/>
    <w:rsid w:val="00181A61"/>
    <w:rsid w:val="00185DB1"/>
    <w:rsid w:val="00192FD4"/>
    <w:rsid w:val="001E4456"/>
    <w:rsid w:val="001F5F01"/>
    <w:rsid w:val="002012EB"/>
    <w:rsid w:val="00202A27"/>
    <w:rsid w:val="002035F6"/>
    <w:rsid w:val="00225E68"/>
    <w:rsid w:val="00235E31"/>
    <w:rsid w:val="00266406"/>
    <w:rsid w:val="00282568"/>
    <w:rsid w:val="002853DE"/>
    <w:rsid w:val="002B067C"/>
    <w:rsid w:val="002E528D"/>
    <w:rsid w:val="00350C48"/>
    <w:rsid w:val="003A35F6"/>
    <w:rsid w:val="003E3407"/>
    <w:rsid w:val="00411EC2"/>
    <w:rsid w:val="00420D02"/>
    <w:rsid w:val="004703EE"/>
    <w:rsid w:val="00472559"/>
    <w:rsid w:val="00477A87"/>
    <w:rsid w:val="00490483"/>
    <w:rsid w:val="00495B55"/>
    <w:rsid w:val="004A529E"/>
    <w:rsid w:val="004A7D51"/>
    <w:rsid w:val="004B56AB"/>
    <w:rsid w:val="004B7B37"/>
    <w:rsid w:val="004C64EE"/>
    <w:rsid w:val="004D768C"/>
    <w:rsid w:val="004E2BC1"/>
    <w:rsid w:val="004F5754"/>
    <w:rsid w:val="00535CE7"/>
    <w:rsid w:val="00544E50"/>
    <w:rsid w:val="005B179A"/>
    <w:rsid w:val="005C0120"/>
    <w:rsid w:val="005C0EC0"/>
    <w:rsid w:val="005C54F2"/>
    <w:rsid w:val="005D2AF8"/>
    <w:rsid w:val="005E2B88"/>
    <w:rsid w:val="006138C3"/>
    <w:rsid w:val="00617370"/>
    <w:rsid w:val="00620456"/>
    <w:rsid w:val="00627416"/>
    <w:rsid w:val="0063351E"/>
    <w:rsid w:val="0064591A"/>
    <w:rsid w:val="00647CBA"/>
    <w:rsid w:val="00660A5C"/>
    <w:rsid w:val="00677FDB"/>
    <w:rsid w:val="00694E4E"/>
    <w:rsid w:val="006E3625"/>
    <w:rsid w:val="007147B6"/>
    <w:rsid w:val="00763A29"/>
    <w:rsid w:val="007943B4"/>
    <w:rsid w:val="007C4DF1"/>
    <w:rsid w:val="007D02AE"/>
    <w:rsid w:val="007D7FBD"/>
    <w:rsid w:val="007F3371"/>
    <w:rsid w:val="00805B0F"/>
    <w:rsid w:val="008060D7"/>
    <w:rsid w:val="00860A13"/>
    <w:rsid w:val="008838E2"/>
    <w:rsid w:val="008A49D2"/>
    <w:rsid w:val="008B475C"/>
    <w:rsid w:val="008D2B63"/>
    <w:rsid w:val="008E40A1"/>
    <w:rsid w:val="008E6B33"/>
    <w:rsid w:val="00913A34"/>
    <w:rsid w:val="009202C6"/>
    <w:rsid w:val="00942B41"/>
    <w:rsid w:val="00953DEB"/>
    <w:rsid w:val="00971D95"/>
    <w:rsid w:val="009723CB"/>
    <w:rsid w:val="0097724E"/>
    <w:rsid w:val="009814EF"/>
    <w:rsid w:val="00995342"/>
    <w:rsid w:val="009C57FD"/>
    <w:rsid w:val="009E6AF4"/>
    <w:rsid w:val="00A247D7"/>
    <w:rsid w:val="00A26123"/>
    <w:rsid w:val="00A55207"/>
    <w:rsid w:val="00A74023"/>
    <w:rsid w:val="00A83261"/>
    <w:rsid w:val="00A84F72"/>
    <w:rsid w:val="00AA04C8"/>
    <w:rsid w:val="00AC5696"/>
    <w:rsid w:val="00B43C7B"/>
    <w:rsid w:val="00B87B02"/>
    <w:rsid w:val="00BF22DD"/>
    <w:rsid w:val="00BF358E"/>
    <w:rsid w:val="00C01FF0"/>
    <w:rsid w:val="00C0239E"/>
    <w:rsid w:val="00C214C1"/>
    <w:rsid w:val="00C26E58"/>
    <w:rsid w:val="00C4763D"/>
    <w:rsid w:val="00C52A9F"/>
    <w:rsid w:val="00CA7C6B"/>
    <w:rsid w:val="00CC692D"/>
    <w:rsid w:val="00CE6F54"/>
    <w:rsid w:val="00CE7C2E"/>
    <w:rsid w:val="00D02DC2"/>
    <w:rsid w:val="00D21BD2"/>
    <w:rsid w:val="00D27A37"/>
    <w:rsid w:val="00D37EB5"/>
    <w:rsid w:val="00D41162"/>
    <w:rsid w:val="00D618E5"/>
    <w:rsid w:val="00D924C1"/>
    <w:rsid w:val="00DD50EB"/>
    <w:rsid w:val="00DE3CED"/>
    <w:rsid w:val="00E101BE"/>
    <w:rsid w:val="00E82A1C"/>
    <w:rsid w:val="00E94471"/>
    <w:rsid w:val="00E959D9"/>
    <w:rsid w:val="00EA4D0E"/>
    <w:rsid w:val="00EB3AB5"/>
    <w:rsid w:val="00EE6DD0"/>
    <w:rsid w:val="00F007D4"/>
    <w:rsid w:val="00F020FB"/>
    <w:rsid w:val="00F053A9"/>
    <w:rsid w:val="00F07D6E"/>
    <w:rsid w:val="00F36CC4"/>
    <w:rsid w:val="00F55EAD"/>
    <w:rsid w:val="00F652E6"/>
    <w:rsid w:val="00FE67E2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712824"/>
  <w15:docId w15:val="{BFBD234D-848C-48F2-A87A-CEF40488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60D7"/>
  </w:style>
  <w:style w:type="paragraph" w:styleId="Ttulo1">
    <w:name w:val="heading 1"/>
    <w:basedOn w:val="Normal"/>
    <w:next w:val="Normal"/>
    <w:qFormat/>
    <w:rsid w:val="008060D7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E528D"/>
    <w:pPr>
      <w:ind w:left="720"/>
      <w:contextualSpacing/>
    </w:pPr>
  </w:style>
  <w:style w:type="character" w:customStyle="1" w:styleId="fontstyle01">
    <w:name w:val="fontstyle01"/>
    <w:basedOn w:val="Fontepargpadro"/>
    <w:rsid w:val="00A26123"/>
    <w:rPr>
      <w:rFonts w:ascii="Times-Roman" w:hAnsi="Times-Roman" w:hint="default"/>
      <w:b w:val="0"/>
      <w:bCs w:val="0"/>
      <w:i w:val="0"/>
      <w:iCs w:val="0"/>
      <w:color w:val="292B2C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473</Words>
  <Characters>2556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Procuradoria</cp:lastModifiedBy>
  <cp:revision>8</cp:revision>
  <cp:lastPrinted>2018-06-27T13:36:00Z</cp:lastPrinted>
  <dcterms:created xsi:type="dcterms:W3CDTF">2025-12-05T20:00:00Z</dcterms:created>
  <dcterms:modified xsi:type="dcterms:W3CDTF">2025-12-09T13:04:00Z</dcterms:modified>
</cp:coreProperties>
</file>