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B6798" w14:textId="398DE889" w:rsidR="00D00048" w:rsidRPr="00377F31" w:rsidRDefault="005C12C4" w:rsidP="00650B72">
      <w:pPr>
        <w:pStyle w:val="Ttulo1"/>
        <w:spacing w:line="360" w:lineRule="auto"/>
        <w:rPr>
          <w:rFonts w:ascii="Bookman Old Style" w:hAnsi="Bookman Old Style" w:cs="Arial"/>
          <w:b/>
          <w:sz w:val="22"/>
          <w:szCs w:val="22"/>
        </w:rPr>
      </w:pPr>
      <w:r w:rsidRPr="00377F31">
        <w:rPr>
          <w:rFonts w:ascii="Bookman Old Style" w:hAnsi="Bookman Old Style" w:cs="Arial"/>
          <w:b/>
          <w:sz w:val="22"/>
          <w:szCs w:val="22"/>
        </w:rPr>
        <w:t>E</w:t>
      </w:r>
      <w:r w:rsidR="00D00048" w:rsidRPr="00377F31">
        <w:rPr>
          <w:rFonts w:ascii="Bookman Old Style" w:hAnsi="Bookman Old Style" w:cs="Arial"/>
          <w:b/>
          <w:sz w:val="22"/>
          <w:szCs w:val="22"/>
        </w:rPr>
        <w:t>STADO DE SANTA CATARINA</w:t>
      </w:r>
    </w:p>
    <w:p w14:paraId="0C521F2B" w14:textId="77777777" w:rsidR="00D00048" w:rsidRPr="00377F31" w:rsidRDefault="00C87BDF" w:rsidP="00650B72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377F31">
        <w:rPr>
          <w:rFonts w:ascii="Bookman Old Style" w:hAnsi="Bookman Old Style" w:cs="Arial"/>
          <w:b/>
          <w:sz w:val="22"/>
          <w:szCs w:val="22"/>
        </w:rPr>
        <w:t>MUNICIPIO</w:t>
      </w:r>
      <w:r w:rsidR="00D00048" w:rsidRPr="00377F31">
        <w:rPr>
          <w:rFonts w:ascii="Bookman Old Style" w:hAnsi="Bookman Old Style" w:cs="Arial"/>
          <w:b/>
          <w:sz w:val="22"/>
          <w:szCs w:val="22"/>
        </w:rPr>
        <w:t xml:space="preserve"> DE FORMOSA DO SUL</w:t>
      </w:r>
    </w:p>
    <w:p w14:paraId="45826C4B" w14:textId="77777777" w:rsidR="00DB494B" w:rsidRPr="00377F31" w:rsidRDefault="00DB494B" w:rsidP="00650B72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37815183" w14:textId="28F5E8AA" w:rsidR="00D00048" w:rsidRPr="00377F31" w:rsidRDefault="00D00048" w:rsidP="00650B72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377F31">
        <w:rPr>
          <w:rFonts w:ascii="Bookman Old Style" w:hAnsi="Bookman Old Style" w:cs="Arial"/>
          <w:b/>
          <w:sz w:val="22"/>
          <w:szCs w:val="22"/>
        </w:rPr>
        <w:t>DECRETO MUNICIPAL N.º</w:t>
      </w:r>
      <w:r w:rsidR="00283389" w:rsidRPr="00377F31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707EBB">
        <w:rPr>
          <w:rFonts w:ascii="Bookman Old Style" w:hAnsi="Bookman Old Style" w:cs="Arial"/>
          <w:b/>
          <w:sz w:val="22"/>
          <w:szCs w:val="22"/>
        </w:rPr>
        <w:t>7061</w:t>
      </w:r>
      <w:r w:rsidRPr="00377F31">
        <w:rPr>
          <w:rFonts w:ascii="Bookman Old Style" w:hAnsi="Bookman Old Style" w:cs="Arial"/>
          <w:b/>
          <w:sz w:val="22"/>
          <w:szCs w:val="22"/>
        </w:rPr>
        <w:t xml:space="preserve">, </w:t>
      </w:r>
      <w:r w:rsidR="00564F79" w:rsidRPr="00377F31">
        <w:rPr>
          <w:rFonts w:ascii="Bookman Old Style" w:hAnsi="Bookman Old Style" w:cs="Arial"/>
          <w:b/>
          <w:sz w:val="22"/>
          <w:szCs w:val="22"/>
        </w:rPr>
        <w:t>DE</w:t>
      </w:r>
      <w:r w:rsidRPr="00377F31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707EBB">
        <w:rPr>
          <w:rFonts w:ascii="Bookman Old Style" w:hAnsi="Bookman Old Style" w:cs="Arial"/>
          <w:b/>
          <w:sz w:val="22"/>
          <w:szCs w:val="22"/>
        </w:rPr>
        <w:t>17</w:t>
      </w:r>
      <w:r w:rsidR="009F6762" w:rsidRPr="00377F31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5C12C4" w:rsidRPr="00377F31">
        <w:rPr>
          <w:rFonts w:ascii="Bookman Old Style" w:hAnsi="Bookman Old Style" w:cs="Arial"/>
          <w:b/>
          <w:sz w:val="22"/>
          <w:szCs w:val="22"/>
        </w:rPr>
        <w:t>MARÇO</w:t>
      </w:r>
      <w:r w:rsidR="009F6762" w:rsidRPr="00377F31">
        <w:rPr>
          <w:rFonts w:ascii="Bookman Old Style" w:hAnsi="Bookman Old Style" w:cs="Arial"/>
          <w:b/>
          <w:sz w:val="22"/>
          <w:szCs w:val="22"/>
        </w:rPr>
        <w:t xml:space="preserve"> DE 202</w:t>
      </w:r>
      <w:r w:rsidR="005C12C4" w:rsidRPr="00377F31">
        <w:rPr>
          <w:rFonts w:ascii="Bookman Old Style" w:hAnsi="Bookman Old Style" w:cs="Arial"/>
          <w:b/>
          <w:sz w:val="22"/>
          <w:szCs w:val="22"/>
        </w:rPr>
        <w:t>6</w:t>
      </w:r>
      <w:r w:rsidRPr="00377F31">
        <w:rPr>
          <w:rFonts w:ascii="Bookman Old Style" w:hAnsi="Bookman Old Style" w:cs="Arial"/>
          <w:b/>
          <w:sz w:val="22"/>
          <w:szCs w:val="22"/>
        </w:rPr>
        <w:t>.</w:t>
      </w:r>
    </w:p>
    <w:p w14:paraId="7720E760" w14:textId="77777777" w:rsidR="00DB494B" w:rsidRPr="00377F31" w:rsidRDefault="00DB494B" w:rsidP="00650B72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44595772" w14:textId="64074B41" w:rsidR="00D00048" w:rsidRPr="00377F31" w:rsidRDefault="001F6DFD" w:rsidP="00C87BDF">
      <w:pPr>
        <w:spacing w:line="360" w:lineRule="auto"/>
        <w:ind w:left="4253"/>
        <w:jc w:val="both"/>
        <w:rPr>
          <w:rFonts w:ascii="Bookman Old Style" w:hAnsi="Bookman Old Style" w:cs="Arial"/>
          <w:b/>
          <w:sz w:val="22"/>
          <w:szCs w:val="22"/>
        </w:rPr>
      </w:pPr>
      <w:r w:rsidRPr="00377F31">
        <w:rPr>
          <w:rFonts w:ascii="Bookman Old Style" w:hAnsi="Bookman Old Style" w:cs="Arial"/>
          <w:b/>
          <w:sz w:val="22"/>
          <w:szCs w:val="22"/>
        </w:rPr>
        <w:t>“</w:t>
      </w:r>
      <w:r w:rsidR="001971F0" w:rsidRPr="00377F31">
        <w:rPr>
          <w:rFonts w:ascii="Bookman Old Style" w:hAnsi="Bookman Old Style" w:cs="Arial"/>
          <w:b/>
          <w:sz w:val="22"/>
          <w:szCs w:val="22"/>
        </w:rPr>
        <w:t>NOMEIA MEMBROS PARA COMPOR A COMISSÃO DE ACOMPANHAMENTO E FISCALIZAÇÃO DAS CONCESSÕES DE BENS PÚBLICOS, COM FOCO NA VERIFICAÇÃO DO CUMPRIMENTO DAS OBRIGAÇÕES CONTRATUAIS, E DÁ OUTRAS PROVIDÊNCIAS</w:t>
      </w:r>
      <w:r w:rsidRPr="00377F31">
        <w:rPr>
          <w:rFonts w:ascii="Bookman Old Style" w:hAnsi="Bookman Old Style" w:cs="Arial"/>
          <w:b/>
          <w:sz w:val="22"/>
          <w:szCs w:val="22"/>
        </w:rPr>
        <w:t>”.</w:t>
      </w:r>
    </w:p>
    <w:p w14:paraId="327C76C6" w14:textId="77777777" w:rsidR="00DB494B" w:rsidRPr="00377F31" w:rsidRDefault="00DB494B" w:rsidP="00650B72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6DAC3B24" w14:textId="7849CECD" w:rsidR="009F6762" w:rsidRPr="00377F31" w:rsidRDefault="009F6762" w:rsidP="009F6762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b/>
          <w:sz w:val="22"/>
          <w:szCs w:val="22"/>
        </w:rPr>
        <w:t xml:space="preserve">DOVALDO PALMORIO, </w:t>
      </w:r>
      <w:r w:rsidRPr="00377F31">
        <w:rPr>
          <w:rFonts w:ascii="Bookman Old Style" w:hAnsi="Bookman Old Style" w:cs="Arial"/>
          <w:sz w:val="22"/>
          <w:szCs w:val="22"/>
        </w:rPr>
        <w:t xml:space="preserve">Prefeito Municipal de Formosa do Sul, Estado de Santa Catarina, no uso de suas atribuições legais e de conformidade com o </w:t>
      </w:r>
      <w:r w:rsidR="00377F31">
        <w:rPr>
          <w:rFonts w:ascii="Bookman Old Style" w:hAnsi="Bookman Old Style" w:cs="Arial"/>
          <w:sz w:val="22"/>
          <w:szCs w:val="22"/>
        </w:rPr>
        <w:t>art.</w:t>
      </w:r>
      <w:r w:rsidRPr="00377F31">
        <w:rPr>
          <w:rFonts w:ascii="Bookman Old Style" w:hAnsi="Bookman Old Style" w:cs="Arial"/>
          <w:sz w:val="22"/>
          <w:szCs w:val="22"/>
        </w:rPr>
        <w:t xml:space="preserve"> 71 da Lei Orgânica Municipal e em conformidade com a Lei </w:t>
      </w:r>
      <w:r w:rsidR="00377F31">
        <w:rPr>
          <w:rFonts w:ascii="Bookman Old Style" w:hAnsi="Bookman Old Style" w:cs="Arial"/>
          <w:sz w:val="22"/>
          <w:szCs w:val="22"/>
        </w:rPr>
        <w:t>M</w:t>
      </w:r>
      <w:r w:rsidRPr="00377F31">
        <w:rPr>
          <w:rFonts w:ascii="Bookman Old Style" w:hAnsi="Bookman Old Style" w:cs="Arial"/>
          <w:sz w:val="22"/>
          <w:szCs w:val="22"/>
        </w:rPr>
        <w:t xml:space="preserve">unicipal </w:t>
      </w:r>
      <w:r w:rsidR="00377F31">
        <w:rPr>
          <w:rFonts w:ascii="Bookman Old Style" w:hAnsi="Bookman Old Style" w:cs="Arial"/>
          <w:sz w:val="22"/>
          <w:szCs w:val="22"/>
        </w:rPr>
        <w:t>n</w:t>
      </w:r>
      <w:r w:rsidRPr="00377F31">
        <w:rPr>
          <w:rFonts w:ascii="Bookman Old Style" w:hAnsi="Bookman Old Style" w:cs="Arial"/>
          <w:sz w:val="22"/>
          <w:szCs w:val="22"/>
        </w:rPr>
        <w:t>.º 7</w:t>
      </w:r>
      <w:r w:rsidR="001971F0" w:rsidRPr="00377F31">
        <w:rPr>
          <w:rFonts w:ascii="Bookman Old Style" w:hAnsi="Bookman Old Style" w:cs="Arial"/>
          <w:sz w:val="22"/>
          <w:szCs w:val="22"/>
        </w:rPr>
        <w:t>55</w:t>
      </w:r>
      <w:r w:rsidRPr="00377F31">
        <w:rPr>
          <w:rFonts w:ascii="Bookman Old Style" w:hAnsi="Bookman Old Style" w:cs="Arial"/>
          <w:sz w:val="22"/>
          <w:szCs w:val="22"/>
        </w:rPr>
        <w:t xml:space="preserve">, de </w:t>
      </w:r>
      <w:r w:rsidR="001971F0" w:rsidRPr="00377F31">
        <w:rPr>
          <w:rFonts w:ascii="Bookman Old Style" w:hAnsi="Bookman Old Style" w:cs="Arial"/>
          <w:sz w:val="22"/>
          <w:szCs w:val="22"/>
        </w:rPr>
        <w:t>11</w:t>
      </w:r>
      <w:r w:rsidRPr="00377F31">
        <w:rPr>
          <w:rFonts w:ascii="Bookman Old Style" w:hAnsi="Bookman Old Style" w:cs="Arial"/>
          <w:sz w:val="22"/>
          <w:szCs w:val="22"/>
        </w:rPr>
        <w:t xml:space="preserve"> de dezembro de 201</w:t>
      </w:r>
      <w:r w:rsidR="001971F0" w:rsidRPr="00377F31">
        <w:rPr>
          <w:rFonts w:ascii="Bookman Old Style" w:hAnsi="Bookman Old Style" w:cs="Arial"/>
          <w:sz w:val="22"/>
          <w:szCs w:val="22"/>
        </w:rPr>
        <w:t>9</w:t>
      </w:r>
      <w:r w:rsidRPr="00377F31">
        <w:rPr>
          <w:rFonts w:ascii="Bookman Old Style" w:hAnsi="Bookman Old Style" w:cs="Arial"/>
          <w:sz w:val="22"/>
          <w:szCs w:val="22"/>
        </w:rPr>
        <w:t>,</w:t>
      </w:r>
      <w:r w:rsidR="00377F31">
        <w:rPr>
          <w:rFonts w:ascii="Bookman Old Style" w:hAnsi="Bookman Old Style" w:cs="Arial"/>
          <w:sz w:val="22"/>
          <w:szCs w:val="22"/>
        </w:rPr>
        <w:t xml:space="preserve"> e</w:t>
      </w:r>
    </w:p>
    <w:p w14:paraId="75304FE4" w14:textId="77777777" w:rsidR="00FD224F" w:rsidRPr="00377F31" w:rsidRDefault="00FD224F" w:rsidP="00377F31">
      <w:pPr>
        <w:spacing w:line="360" w:lineRule="auto"/>
        <w:ind w:firstLine="708"/>
        <w:jc w:val="both"/>
        <w:rPr>
          <w:rFonts w:ascii="Bookman Old Style" w:hAnsi="Bookman Old Style" w:cs="Arial"/>
          <w:bCs/>
          <w:sz w:val="22"/>
          <w:szCs w:val="22"/>
        </w:rPr>
      </w:pPr>
      <w:r w:rsidRPr="00377F31">
        <w:rPr>
          <w:rFonts w:ascii="Bookman Old Style" w:hAnsi="Bookman Old Style" w:cs="Arial"/>
          <w:b/>
          <w:sz w:val="22"/>
          <w:szCs w:val="22"/>
        </w:rPr>
        <w:t>CONSIDERANDO</w:t>
      </w:r>
      <w:r w:rsidRPr="00377F31">
        <w:rPr>
          <w:rFonts w:ascii="Bookman Old Style" w:hAnsi="Bookman Old Style" w:cs="Arial"/>
          <w:bCs/>
          <w:sz w:val="22"/>
          <w:szCs w:val="22"/>
        </w:rPr>
        <w:t xml:space="preserve"> a necessidade de acompanhamento permanente da execução dos contratos de concessão de bens públicos, especialmente quanto ao fiel cumprimento das obrigações assumidas pelos concessionários;</w:t>
      </w:r>
    </w:p>
    <w:p w14:paraId="5975D4E3" w14:textId="77777777" w:rsidR="00FD224F" w:rsidRPr="00377F31" w:rsidRDefault="00FD224F" w:rsidP="00377F31">
      <w:pPr>
        <w:spacing w:line="360" w:lineRule="auto"/>
        <w:ind w:firstLine="708"/>
        <w:jc w:val="both"/>
        <w:rPr>
          <w:rFonts w:ascii="Bookman Old Style" w:hAnsi="Bookman Old Style" w:cs="Arial"/>
          <w:bCs/>
          <w:sz w:val="22"/>
          <w:szCs w:val="22"/>
        </w:rPr>
      </w:pPr>
      <w:r w:rsidRPr="00377F31">
        <w:rPr>
          <w:rFonts w:ascii="Bookman Old Style" w:hAnsi="Bookman Old Style" w:cs="Arial"/>
          <w:b/>
          <w:sz w:val="22"/>
          <w:szCs w:val="22"/>
        </w:rPr>
        <w:t xml:space="preserve">CONSIDERANDO </w:t>
      </w:r>
      <w:r w:rsidRPr="00377F31">
        <w:rPr>
          <w:rFonts w:ascii="Bookman Old Style" w:hAnsi="Bookman Old Style" w:cs="Arial"/>
          <w:bCs/>
          <w:sz w:val="22"/>
          <w:szCs w:val="22"/>
        </w:rPr>
        <w:t>a constatação de início das atividades em prazo posterior àquele fixado no respectivo contrato de concessão;</w:t>
      </w:r>
    </w:p>
    <w:p w14:paraId="1874FA6F" w14:textId="77777777" w:rsidR="00FD224F" w:rsidRPr="00377F31" w:rsidRDefault="00FD224F" w:rsidP="00377F31">
      <w:pPr>
        <w:spacing w:line="360" w:lineRule="auto"/>
        <w:ind w:firstLine="708"/>
        <w:jc w:val="both"/>
        <w:rPr>
          <w:rFonts w:ascii="Bookman Old Style" w:hAnsi="Bookman Old Style" w:cs="Arial"/>
          <w:bCs/>
          <w:sz w:val="22"/>
          <w:szCs w:val="22"/>
        </w:rPr>
      </w:pPr>
      <w:r w:rsidRPr="00377F31">
        <w:rPr>
          <w:rFonts w:ascii="Bookman Old Style" w:hAnsi="Bookman Old Style" w:cs="Arial"/>
          <w:b/>
          <w:sz w:val="22"/>
          <w:szCs w:val="22"/>
        </w:rPr>
        <w:t>CONSIDERANDO</w:t>
      </w:r>
      <w:r w:rsidRPr="00377F31">
        <w:rPr>
          <w:rFonts w:ascii="Bookman Old Style" w:hAnsi="Bookman Old Style" w:cs="Arial"/>
          <w:bCs/>
          <w:sz w:val="22"/>
          <w:szCs w:val="22"/>
        </w:rPr>
        <w:t xml:space="preserve"> a verificação de quantitativo de colaboradores inferior ao previsto na proposta técnica apresentada no processo de concorrência pública;</w:t>
      </w:r>
    </w:p>
    <w:p w14:paraId="5AB8325D" w14:textId="77777777" w:rsidR="00FD224F" w:rsidRPr="00377F31" w:rsidRDefault="00FD224F" w:rsidP="00377F31">
      <w:pPr>
        <w:spacing w:line="360" w:lineRule="auto"/>
        <w:ind w:firstLine="708"/>
        <w:jc w:val="both"/>
        <w:rPr>
          <w:rFonts w:ascii="Bookman Old Style" w:hAnsi="Bookman Old Style" w:cs="Arial"/>
          <w:bCs/>
          <w:sz w:val="22"/>
          <w:szCs w:val="22"/>
        </w:rPr>
      </w:pPr>
      <w:r w:rsidRPr="00377F31">
        <w:rPr>
          <w:rFonts w:ascii="Bookman Old Style" w:hAnsi="Bookman Old Style" w:cs="Arial"/>
          <w:b/>
          <w:sz w:val="22"/>
          <w:szCs w:val="22"/>
        </w:rPr>
        <w:t>CONSIDERANDO</w:t>
      </w:r>
      <w:r w:rsidRPr="00377F31">
        <w:rPr>
          <w:rFonts w:ascii="Bookman Old Style" w:hAnsi="Bookman Old Style" w:cs="Arial"/>
          <w:bCs/>
          <w:sz w:val="22"/>
          <w:szCs w:val="22"/>
        </w:rPr>
        <w:t xml:space="preserve"> a identificação de exploração de ramo de atividade diverso daquele previsto no edital e no instrumento contratual da concessão;</w:t>
      </w:r>
    </w:p>
    <w:p w14:paraId="677102E8" w14:textId="77777777" w:rsidR="00FD224F" w:rsidRPr="00377F31" w:rsidRDefault="00FD224F" w:rsidP="00377F31">
      <w:pPr>
        <w:spacing w:line="360" w:lineRule="auto"/>
        <w:ind w:firstLine="708"/>
        <w:jc w:val="both"/>
        <w:rPr>
          <w:rFonts w:ascii="Bookman Old Style" w:hAnsi="Bookman Old Style" w:cs="Arial"/>
          <w:bCs/>
          <w:sz w:val="22"/>
          <w:szCs w:val="22"/>
        </w:rPr>
      </w:pPr>
      <w:r w:rsidRPr="00377F31">
        <w:rPr>
          <w:rFonts w:ascii="Bookman Old Style" w:hAnsi="Bookman Old Style" w:cs="Arial"/>
          <w:b/>
          <w:sz w:val="22"/>
          <w:szCs w:val="22"/>
        </w:rPr>
        <w:t xml:space="preserve">CONSIDERANDO </w:t>
      </w:r>
      <w:r w:rsidRPr="00377F31">
        <w:rPr>
          <w:rFonts w:ascii="Bookman Old Style" w:hAnsi="Bookman Old Style" w:cs="Arial"/>
          <w:bCs/>
          <w:sz w:val="22"/>
          <w:szCs w:val="22"/>
        </w:rPr>
        <w:t>a apresentação de licença ambiental de operação incompatível com o objeto licitado e com a atividade efetivamente autorizada no procedimento concessório;</w:t>
      </w:r>
    </w:p>
    <w:p w14:paraId="75897869" w14:textId="77777777" w:rsidR="00FD224F" w:rsidRPr="00377F31" w:rsidRDefault="00FD224F" w:rsidP="00377F31">
      <w:pPr>
        <w:spacing w:line="360" w:lineRule="auto"/>
        <w:ind w:firstLine="708"/>
        <w:jc w:val="both"/>
        <w:rPr>
          <w:rFonts w:ascii="Bookman Old Style" w:hAnsi="Bookman Old Style" w:cs="Arial"/>
          <w:bCs/>
          <w:sz w:val="22"/>
          <w:szCs w:val="22"/>
        </w:rPr>
      </w:pPr>
      <w:r w:rsidRPr="00377F31">
        <w:rPr>
          <w:rFonts w:ascii="Bookman Old Style" w:hAnsi="Bookman Old Style" w:cs="Arial"/>
          <w:b/>
          <w:sz w:val="22"/>
          <w:szCs w:val="22"/>
        </w:rPr>
        <w:t>CONSIDERANDO</w:t>
      </w:r>
      <w:r w:rsidRPr="00377F31">
        <w:rPr>
          <w:rFonts w:ascii="Bookman Old Style" w:hAnsi="Bookman Old Style" w:cs="Arial"/>
          <w:bCs/>
          <w:sz w:val="22"/>
          <w:szCs w:val="22"/>
        </w:rPr>
        <w:t xml:space="preserve"> a constatação de movimentação econômica inferior à previsão estimada, com reflexos no acompanhamento da finalidade, viabilidade e regular execução contratual;</w:t>
      </w:r>
    </w:p>
    <w:p w14:paraId="35DD5732" w14:textId="77777777" w:rsidR="00FD224F" w:rsidRPr="00377F31" w:rsidRDefault="00FD224F" w:rsidP="00377F31">
      <w:pPr>
        <w:spacing w:line="360" w:lineRule="auto"/>
        <w:ind w:firstLine="708"/>
        <w:jc w:val="both"/>
        <w:rPr>
          <w:rFonts w:ascii="Bookman Old Style" w:hAnsi="Bookman Old Style" w:cs="Arial"/>
          <w:bCs/>
          <w:sz w:val="22"/>
          <w:szCs w:val="22"/>
        </w:rPr>
      </w:pPr>
      <w:r w:rsidRPr="00377F31">
        <w:rPr>
          <w:rFonts w:ascii="Bookman Old Style" w:hAnsi="Bookman Old Style" w:cs="Arial"/>
          <w:b/>
          <w:sz w:val="22"/>
          <w:szCs w:val="22"/>
        </w:rPr>
        <w:lastRenderedPageBreak/>
        <w:t>CONSIDERANDO</w:t>
      </w:r>
      <w:r w:rsidRPr="00377F31">
        <w:rPr>
          <w:rFonts w:ascii="Bookman Old Style" w:hAnsi="Bookman Old Style" w:cs="Arial"/>
          <w:bCs/>
          <w:sz w:val="22"/>
          <w:szCs w:val="22"/>
        </w:rPr>
        <w:t xml:space="preserve"> o dever da Administração Pública de zelar pela legalidade, eficiência</w:t>
      </w:r>
      <w:r w:rsidRPr="00377F31">
        <w:rPr>
          <w:rFonts w:ascii="Bookman Old Style" w:hAnsi="Bookman Old Style" w:cs="Arial"/>
          <w:b/>
          <w:sz w:val="22"/>
          <w:szCs w:val="22"/>
        </w:rPr>
        <w:t xml:space="preserve">, </w:t>
      </w:r>
      <w:r w:rsidRPr="00377F31">
        <w:rPr>
          <w:rFonts w:ascii="Bookman Old Style" w:hAnsi="Bookman Old Style" w:cs="Arial"/>
          <w:bCs/>
          <w:sz w:val="22"/>
          <w:szCs w:val="22"/>
        </w:rPr>
        <w:t>interesse público e adequada utilização dos bens públicos concedidos;</w:t>
      </w:r>
    </w:p>
    <w:p w14:paraId="57AA8B56" w14:textId="77777777" w:rsidR="00647B10" w:rsidRPr="00377F31" w:rsidRDefault="00D00048" w:rsidP="005243B7">
      <w:pPr>
        <w:spacing w:after="120"/>
        <w:ind w:firstLine="851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sz w:val="22"/>
          <w:szCs w:val="22"/>
        </w:rPr>
        <w:tab/>
      </w:r>
    </w:p>
    <w:p w14:paraId="44B0423A" w14:textId="77777777" w:rsidR="00DB494B" w:rsidRPr="00377F31" w:rsidRDefault="00D00048" w:rsidP="00377F31">
      <w:pPr>
        <w:spacing w:after="120" w:line="360" w:lineRule="auto"/>
        <w:ind w:firstLine="709"/>
        <w:jc w:val="both"/>
        <w:rPr>
          <w:rFonts w:ascii="Bookman Old Style" w:hAnsi="Bookman Old Style" w:cs="Arial"/>
          <w:b/>
          <w:sz w:val="22"/>
          <w:szCs w:val="22"/>
        </w:rPr>
      </w:pPr>
      <w:r w:rsidRPr="00377F31">
        <w:rPr>
          <w:rFonts w:ascii="Bookman Old Style" w:hAnsi="Bookman Old Style" w:cs="Arial"/>
          <w:b/>
          <w:sz w:val="22"/>
          <w:szCs w:val="22"/>
        </w:rPr>
        <w:t>DECRETA:</w:t>
      </w:r>
      <w:r w:rsidRPr="00377F31">
        <w:rPr>
          <w:rFonts w:ascii="Bookman Old Style" w:hAnsi="Bookman Old Style" w:cs="Arial"/>
          <w:b/>
          <w:sz w:val="22"/>
          <w:szCs w:val="22"/>
        </w:rPr>
        <w:tab/>
      </w:r>
    </w:p>
    <w:p w14:paraId="0CAD88A3" w14:textId="77777777" w:rsidR="007238A7" w:rsidRPr="00377F31" w:rsidRDefault="007238A7" w:rsidP="00377F31">
      <w:pPr>
        <w:spacing w:line="360" w:lineRule="auto"/>
        <w:ind w:firstLine="709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66517C3D" w14:textId="2AAA11A8" w:rsidR="00015642" w:rsidRPr="00377F31" w:rsidRDefault="00015642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b/>
          <w:bCs/>
          <w:sz w:val="22"/>
          <w:szCs w:val="22"/>
        </w:rPr>
        <w:t xml:space="preserve">Art. </w:t>
      </w:r>
      <w:r w:rsidR="004E47D7" w:rsidRPr="00377F31">
        <w:rPr>
          <w:rFonts w:ascii="Bookman Old Style" w:hAnsi="Bookman Old Style" w:cs="Arial"/>
          <w:b/>
          <w:bCs/>
          <w:sz w:val="22"/>
          <w:szCs w:val="22"/>
        </w:rPr>
        <w:t>1</w:t>
      </w:r>
      <w:r w:rsidRPr="00377F31">
        <w:rPr>
          <w:rFonts w:ascii="Bookman Old Style" w:hAnsi="Bookman Old Style" w:cs="Arial"/>
          <w:b/>
          <w:bCs/>
          <w:sz w:val="22"/>
          <w:szCs w:val="22"/>
        </w:rPr>
        <w:t>º</w:t>
      </w:r>
      <w:r w:rsidRPr="00377F31">
        <w:rPr>
          <w:rFonts w:ascii="Bookman Old Style" w:hAnsi="Bookman Old Style" w:cs="Arial"/>
          <w:sz w:val="22"/>
          <w:szCs w:val="22"/>
        </w:rPr>
        <w:t>. A Comissão será composta pelos seguintes membros:</w:t>
      </w:r>
    </w:p>
    <w:p w14:paraId="5F182AE4" w14:textId="77777777" w:rsidR="00015642" w:rsidRPr="00377F31" w:rsidRDefault="00015642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sz w:val="22"/>
          <w:szCs w:val="22"/>
        </w:rPr>
        <w:t>I – DIOGO GRANDO, Procurador, matrícula n. 4955/1, que exercerá a presidência da Comissão;</w:t>
      </w:r>
    </w:p>
    <w:p w14:paraId="3D325AE6" w14:textId="77777777" w:rsidR="00015642" w:rsidRPr="00377F31" w:rsidRDefault="00015642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sz w:val="22"/>
          <w:szCs w:val="22"/>
        </w:rPr>
        <w:t>II – ALINE VIAN, Assistente Contábil, matrícula n. 4917/1;</w:t>
      </w:r>
    </w:p>
    <w:p w14:paraId="1A221909" w14:textId="4FD5FCE0" w:rsidR="00015642" w:rsidRPr="00377F31" w:rsidRDefault="00015642" w:rsidP="00377F31">
      <w:pPr>
        <w:spacing w:line="360" w:lineRule="auto"/>
        <w:ind w:firstLine="709"/>
        <w:jc w:val="both"/>
        <w:rPr>
          <w:rFonts w:ascii="Bookman Old Style" w:hAnsi="Bookman Old Style" w:cs="Arial"/>
          <w:b/>
          <w:sz w:val="22"/>
          <w:szCs w:val="22"/>
        </w:rPr>
      </w:pPr>
      <w:r w:rsidRPr="00377F31">
        <w:rPr>
          <w:rFonts w:ascii="Bookman Old Style" w:hAnsi="Bookman Old Style" w:cs="Arial"/>
          <w:sz w:val="22"/>
          <w:szCs w:val="22"/>
        </w:rPr>
        <w:t>III – FERNANDA WILKOSZ, Diretora de Departamento, matrícula n. 3557/1.</w:t>
      </w:r>
    </w:p>
    <w:p w14:paraId="5C4F392E" w14:textId="77777777" w:rsidR="00015642" w:rsidRPr="00377F31" w:rsidRDefault="00015642" w:rsidP="00377F31">
      <w:pPr>
        <w:spacing w:line="360" w:lineRule="auto"/>
        <w:ind w:firstLine="709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4BAEAEBA" w14:textId="77777777" w:rsidR="00C221AD" w:rsidRPr="00377F31" w:rsidRDefault="00C221AD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b/>
          <w:bCs/>
          <w:sz w:val="22"/>
          <w:szCs w:val="22"/>
        </w:rPr>
        <w:t>Art. 2º</w:t>
      </w:r>
      <w:r w:rsidRPr="00377F31">
        <w:rPr>
          <w:rFonts w:ascii="Bookman Old Style" w:hAnsi="Bookman Old Style" w:cs="Arial"/>
          <w:sz w:val="22"/>
          <w:szCs w:val="22"/>
        </w:rPr>
        <w:t xml:space="preserve"> Compete à Comissão:</w:t>
      </w:r>
    </w:p>
    <w:p w14:paraId="7D52B36C" w14:textId="77777777" w:rsidR="00393251" w:rsidRPr="00377F31" w:rsidRDefault="00C221AD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sz w:val="22"/>
          <w:szCs w:val="22"/>
        </w:rPr>
        <w:t xml:space="preserve">I – </w:t>
      </w:r>
      <w:proofErr w:type="gramStart"/>
      <w:r w:rsidRPr="00377F31">
        <w:rPr>
          <w:rFonts w:ascii="Bookman Old Style" w:hAnsi="Bookman Old Style" w:cs="Arial"/>
          <w:sz w:val="22"/>
          <w:szCs w:val="22"/>
        </w:rPr>
        <w:t>acompanhar</w:t>
      </w:r>
      <w:proofErr w:type="gramEnd"/>
      <w:r w:rsidRPr="00377F31">
        <w:rPr>
          <w:rFonts w:ascii="Bookman Old Style" w:hAnsi="Bookman Old Style" w:cs="Arial"/>
          <w:sz w:val="22"/>
          <w:szCs w:val="22"/>
        </w:rPr>
        <w:t xml:space="preserve"> a execução dos contratos de concessão de bens públicos;</w:t>
      </w:r>
    </w:p>
    <w:p w14:paraId="4B1EE1BD" w14:textId="68BA2ABF" w:rsidR="00C14121" w:rsidRPr="00377F31" w:rsidRDefault="00C221AD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sz w:val="22"/>
          <w:szCs w:val="22"/>
        </w:rPr>
        <w:t xml:space="preserve">II – </w:t>
      </w:r>
      <w:proofErr w:type="gramStart"/>
      <w:r w:rsidRPr="00377F31">
        <w:rPr>
          <w:rFonts w:ascii="Bookman Old Style" w:hAnsi="Bookman Old Style" w:cs="Arial"/>
          <w:sz w:val="22"/>
          <w:szCs w:val="22"/>
        </w:rPr>
        <w:t>verificar</w:t>
      </w:r>
      <w:proofErr w:type="gramEnd"/>
      <w:r w:rsidRPr="00377F31">
        <w:rPr>
          <w:rFonts w:ascii="Bookman Old Style" w:hAnsi="Bookman Old Style" w:cs="Arial"/>
          <w:sz w:val="22"/>
          <w:szCs w:val="22"/>
        </w:rPr>
        <w:t xml:space="preserve"> o cumprimento das obrigações previstas no edital, na proposta vencedora e no contrato administrativo;</w:t>
      </w:r>
    </w:p>
    <w:p w14:paraId="51255EC2" w14:textId="77777777" w:rsidR="00C14121" w:rsidRPr="00377F31" w:rsidRDefault="00C221AD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sz w:val="22"/>
          <w:szCs w:val="22"/>
        </w:rPr>
        <w:t>III – apurar eventuais inconsistências, irregularidades ou descumprimentos contratuais;</w:t>
      </w:r>
    </w:p>
    <w:p w14:paraId="1C518CEA" w14:textId="77777777" w:rsidR="00C14121" w:rsidRPr="00377F31" w:rsidRDefault="00C221AD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sz w:val="22"/>
          <w:szCs w:val="22"/>
        </w:rPr>
        <w:t xml:space="preserve">IV – </w:t>
      </w:r>
      <w:proofErr w:type="gramStart"/>
      <w:r w:rsidRPr="00377F31">
        <w:rPr>
          <w:rFonts w:ascii="Bookman Old Style" w:hAnsi="Bookman Old Style" w:cs="Arial"/>
          <w:sz w:val="22"/>
          <w:szCs w:val="22"/>
        </w:rPr>
        <w:t>avaliar</w:t>
      </w:r>
      <w:proofErr w:type="gramEnd"/>
      <w:r w:rsidRPr="00377F31">
        <w:rPr>
          <w:rFonts w:ascii="Bookman Old Style" w:hAnsi="Bookman Old Style" w:cs="Arial"/>
          <w:sz w:val="22"/>
          <w:szCs w:val="22"/>
        </w:rPr>
        <w:t xml:space="preserve"> a conformidade das atividades desenvolvidas com o objeto da concessão;</w:t>
      </w:r>
    </w:p>
    <w:p w14:paraId="78325935" w14:textId="7F97AB58" w:rsidR="00C14121" w:rsidRPr="00377F31" w:rsidRDefault="00C221AD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sz w:val="22"/>
          <w:szCs w:val="22"/>
        </w:rPr>
        <w:t xml:space="preserve">V – </w:t>
      </w:r>
      <w:proofErr w:type="gramStart"/>
      <w:r w:rsidRPr="00377F31">
        <w:rPr>
          <w:rFonts w:ascii="Bookman Old Style" w:hAnsi="Bookman Old Style" w:cs="Arial"/>
          <w:sz w:val="22"/>
          <w:szCs w:val="22"/>
        </w:rPr>
        <w:t>examinar</w:t>
      </w:r>
      <w:proofErr w:type="gramEnd"/>
      <w:r w:rsidRPr="00377F31">
        <w:rPr>
          <w:rFonts w:ascii="Bookman Old Style" w:hAnsi="Bookman Old Style" w:cs="Arial"/>
          <w:sz w:val="22"/>
          <w:szCs w:val="22"/>
        </w:rPr>
        <w:t xml:space="preserve"> a compatibilidade da documentação apresentada pelos concessionários com as exigências legais, regulamentares e contratuais;</w:t>
      </w:r>
    </w:p>
    <w:p w14:paraId="3B65A388" w14:textId="77777777" w:rsidR="00C14121" w:rsidRPr="00377F31" w:rsidRDefault="00C221AD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sz w:val="22"/>
          <w:szCs w:val="22"/>
        </w:rPr>
        <w:t xml:space="preserve">VI – </w:t>
      </w:r>
      <w:proofErr w:type="gramStart"/>
      <w:r w:rsidRPr="00377F31">
        <w:rPr>
          <w:rFonts w:ascii="Bookman Old Style" w:hAnsi="Bookman Old Style" w:cs="Arial"/>
          <w:sz w:val="22"/>
          <w:szCs w:val="22"/>
        </w:rPr>
        <w:t>elaborar</w:t>
      </w:r>
      <w:proofErr w:type="gramEnd"/>
      <w:r w:rsidRPr="00377F31">
        <w:rPr>
          <w:rFonts w:ascii="Bookman Old Style" w:hAnsi="Bookman Old Style" w:cs="Arial"/>
          <w:sz w:val="22"/>
          <w:szCs w:val="22"/>
        </w:rPr>
        <w:t xml:space="preserve"> relatórios, pareceres e recomendações destinados à autoridade competente;</w:t>
      </w:r>
    </w:p>
    <w:p w14:paraId="0771F4E2" w14:textId="453F5A1F" w:rsidR="00C221AD" w:rsidRPr="00377F31" w:rsidRDefault="00C221AD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sz w:val="22"/>
          <w:szCs w:val="22"/>
        </w:rPr>
        <w:t>VII – sugerir a adoção de medidas administrativas cabíveis, quando constatadas irregularidades.</w:t>
      </w:r>
    </w:p>
    <w:p w14:paraId="24E453BE" w14:textId="77777777" w:rsidR="00393251" w:rsidRPr="00377F31" w:rsidRDefault="00393251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</w:p>
    <w:p w14:paraId="39CC3760" w14:textId="77777777" w:rsidR="00C221AD" w:rsidRPr="00377F31" w:rsidRDefault="00C221AD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b/>
          <w:bCs/>
          <w:sz w:val="22"/>
          <w:szCs w:val="22"/>
        </w:rPr>
        <w:t>Art. 3º</w:t>
      </w:r>
      <w:r w:rsidRPr="00377F31">
        <w:rPr>
          <w:rFonts w:ascii="Bookman Old Style" w:hAnsi="Bookman Old Style" w:cs="Arial"/>
          <w:sz w:val="22"/>
          <w:szCs w:val="22"/>
        </w:rPr>
        <w:t xml:space="preserve"> A Comissão poderá solicitar documentos, informações e esclarecimentos aos concessionários, bem como realizar diligências e inspeções necessárias ao desempenho de suas atribuições.</w:t>
      </w:r>
    </w:p>
    <w:p w14:paraId="0B8AE2C7" w14:textId="77777777" w:rsidR="00393251" w:rsidRPr="00377F31" w:rsidRDefault="00393251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</w:p>
    <w:p w14:paraId="6A753D55" w14:textId="77777777" w:rsidR="00C221AD" w:rsidRPr="00377F31" w:rsidRDefault="00C221AD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b/>
          <w:bCs/>
          <w:sz w:val="22"/>
          <w:szCs w:val="22"/>
        </w:rPr>
        <w:t>Art. 4º</w:t>
      </w:r>
      <w:r w:rsidRPr="00377F31">
        <w:rPr>
          <w:rFonts w:ascii="Bookman Old Style" w:hAnsi="Bookman Old Style" w:cs="Arial"/>
          <w:sz w:val="22"/>
          <w:szCs w:val="22"/>
        </w:rPr>
        <w:t xml:space="preserve"> Constatado o descumprimento de obrigações contratuais, a Comissão deverá lavrar relatório circunstanciado e encaminhá-lo à autoridade competente para análise e deliberação quanto às providências cabíveis.</w:t>
      </w:r>
    </w:p>
    <w:p w14:paraId="2EBECF74" w14:textId="77777777" w:rsidR="00C221AD" w:rsidRPr="00377F31" w:rsidRDefault="00C221AD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b/>
          <w:bCs/>
          <w:sz w:val="22"/>
          <w:szCs w:val="22"/>
        </w:rPr>
        <w:lastRenderedPageBreak/>
        <w:t>Art. 5º</w:t>
      </w:r>
      <w:r w:rsidRPr="00377F31">
        <w:rPr>
          <w:rFonts w:ascii="Bookman Old Style" w:hAnsi="Bookman Old Style" w:cs="Arial"/>
          <w:sz w:val="22"/>
          <w:szCs w:val="22"/>
        </w:rPr>
        <w:t xml:space="preserve"> A atuação da Comissão não afasta a competência dos demais órgãos de controle e fiscalização da Administração Pública.</w:t>
      </w:r>
    </w:p>
    <w:p w14:paraId="5B2976EE" w14:textId="77777777" w:rsidR="00DB494B" w:rsidRPr="00377F31" w:rsidRDefault="00DB494B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</w:p>
    <w:p w14:paraId="60C47E65" w14:textId="4BF29F92" w:rsidR="007855C8" w:rsidRPr="00377F31" w:rsidRDefault="007855C8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b/>
          <w:sz w:val="22"/>
          <w:szCs w:val="22"/>
        </w:rPr>
        <w:t>Art.</w:t>
      </w:r>
      <w:r w:rsidR="00702662" w:rsidRPr="00377F31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9E29ED" w:rsidRPr="00377F31">
        <w:rPr>
          <w:rFonts w:ascii="Bookman Old Style" w:hAnsi="Bookman Old Style" w:cs="Arial"/>
          <w:b/>
          <w:sz w:val="22"/>
          <w:szCs w:val="22"/>
        </w:rPr>
        <w:t>6</w:t>
      </w:r>
      <w:r w:rsidRPr="00377F31">
        <w:rPr>
          <w:rFonts w:ascii="Bookman Old Style" w:hAnsi="Bookman Old Style" w:cs="Arial"/>
          <w:b/>
          <w:sz w:val="22"/>
          <w:szCs w:val="22"/>
        </w:rPr>
        <w:t xml:space="preserve">º </w:t>
      </w:r>
      <w:r w:rsidRPr="00377F31">
        <w:rPr>
          <w:rFonts w:ascii="Bookman Old Style" w:hAnsi="Bookman Old Style" w:cs="Arial"/>
          <w:sz w:val="22"/>
          <w:szCs w:val="22"/>
        </w:rPr>
        <w:t xml:space="preserve">As </w:t>
      </w:r>
      <w:r w:rsidR="00422398" w:rsidRPr="00377F31">
        <w:rPr>
          <w:rFonts w:ascii="Bookman Old Style" w:hAnsi="Bookman Old Style" w:cs="Arial"/>
          <w:sz w:val="22"/>
          <w:szCs w:val="22"/>
        </w:rPr>
        <w:t>despesas decorrentes da aplicação deste Decreto, correrão por conta do orçamento vigente.</w:t>
      </w:r>
    </w:p>
    <w:p w14:paraId="1D0FCB25" w14:textId="77777777" w:rsidR="00445B4E" w:rsidRPr="00377F31" w:rsidRDefault="00445B4E" w:rsidP="00377F31">
      <w:pPr>
        <w:spacing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</w:p>
    <w:p w14:paraId="6D3D1639" w14:textId="035AAF1C" w:rsidR="009E29ED" w:rsidRPr="00377F31" w:rsidRDefault="009E29ED" w:rsidP="00377F31">
      <w:pPr>
        <w:spacing w:after="240"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377F31">
        <w:rPr>
          <w:rFonts w:ascii="Bookman Old Style" w:hAnsi="Bookman Old Style" w:cs="Arial"/>
          <w:b/>
          <w:bCs/>
          <w:sz w:val="22"/>
          <w:szCs w:val="22"/>
        </w:rPr>
        <w:t>Art. 7º</w:t>
      </w:r>
      <w:r w:rsidRPr="00377F31">
        <w:rPr>
          <w:rFonts w:ascii="Bookman Old Style" w:hAnsi="Bookman Old Style" w:cs="Arial"/>
          <w:sz w:val="22"/>
          <w:szCs w:val="22"/>
        </w:rPr>
        <w:t xml:space="preserve"> - Este Decreto entra em vigor na data de sua publicação.</w:t>
      </w:r>
    </w:p>
    <w:p w14:paraId="152579D8" w14:textId="77777777" w:rsidR="00377F31" w:rsidRDefault="00377F31" w:rsidP="00377F31">
      <w:pPr>
        <w:ind w:firstLine="709"/>
        <w:jc w:val="both"/>
        <w:rPr>
          <w:rFonts w:ascii="Bookman Old Style" w:hAnsi="Bookman Old Style" w:cs="Arial"/>
          <w:sz w:val="22"/>
          <w:szCs w:val="22"/>
        </w:rPr>
      </w:pPr>
    </w:p>
    <w:p w14:paraId="5B8A7880" w14:textId="75C88DBC" w:rsidR="009E29ED" w:rsidRPr="00377F31" w:rsidRDefault="009E29ED" w:rsidP="00377F31">
      <w:pPr>
        <w:spacing w:after="240" w:line="360" w:lineRule="auto"/>
        <w:ind w:firstLine="709"/>
        <w:jc w:val="both"/>
        <w:rPr>
          <w:rFonts w:ascii="Bookman Old Style" w:hAnsi="Bookman Old Style" w:cs="Arial"/>
          <w:sz w:val="22"/>
          <w:szCs w:val="22"/>
        </w:rPr>
      </w:pPr>
      <w:r w:rsidRPr="00707EBB">
        <w:rPr>
          <w:rFonts w:ascii="Bookman Old Style" w:hAnsi="Bookman Old Style" w:cs="Arial"/>
          <w:sz w:val="22"/>
          <w:szCs w:val="22"/>
        </w:rPr>
        <w:t>Gabinete do Prefeito, em 1</w:t>
      </w:r>
      <w:r w:rsidR="00707EBB" w:rsidRPr="00707EBB">
        <w:rPr>
          <w:rFonts w:ascii="Bookman Old Style" w:hAnsi="Bookman Old Style" w:cs="Arial"/>
          <w:sz w:val="22"/>
          <w:szCs w:val="22"/>
        </w:rPr>
        <w:t>7</w:t>
      </w:r>
      <w:r w:rsidRPr="00707EBB">
        <w:rPr>
          <w:rFonts w:ascii="Bookman Old Style" w:hAnsi="Bookman Old Style" w:cs="Arial"/>
          <w:sz w:val="22"/>
          <w:szCs w:val="22"/>
        </w:rPr>
        <w:t xml:space="preserve"> de março de 202</w:t>
      </w:r>
      <w:r w:rsidR="00377F31" w:rsidRPr="00707EBB">
        <w:rPr>
          <w:rFonts w:ascii="Bookman Old Style" w:hAnsi="Bookman Old Style" w:cs="Arial"/>
          <w:sz w:val="22"/>
          <w:szCs w:val="22"/>
        </w:rPr>
        <w:t>6</w:t>
      </w:r>
      <w:r w:rsidRPr="00707EBB">
        <w:rPr>
          <w:rFonts w:ascii="Bookman Old Style" w:hAnsi="Bookman Old Style" w:cs="Arial"/>
          <w:sz w:val="22"/>
          <w:szCs w:val="22"/>
        </w:rPr>
        <w:t>.</w:t>
      </w:r>
    </w:p>
    <w:p w14:paraId="6A3DA0A3" w14:textId="77777777" w:rsidR="009E29ED" w:rsidRPr="00377F31" w:rsidRDefault="009E29ED" w:rsidP="009E29ED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4C9A53BF" w14:textId="77777777" w:rsidR="009E29ED" w:rsidRPr="00377F31" w:rsidRDefault="009E29ED" w:rsidP="009E29ED">
      <w:pPr>
        <w:jc w:val="both"/>
        <w:rPr>
          <w:rFonts w:ascii="Bookman Old Style" w:hAnsi="Bookman Old Style" w:cs="Arial"/>
          <w:sz w:val="22"/>
          <w:szCs w:val="22"/>
        </w:rPr>
      </w:pPr>
    </w:p>
    <w:p w14:paraId="578B961C" w14:textId="77777777" w:rsidR="009E29ED" w:rsidRPr="00377F31" w:rsidRDefault="009E29ED" w:rsidP="009E29ED">
      <w:pPr>
        <w:jc w:val="center"/>
        <w:rPr>
          <w:rFonts w:ascii="Bookman Old Style" w:hAnsi="Bookman Old Style" w:cs="Arial"/>
          <w:b/>
          <w:sz w:val="22"/>
          <w:szCs w:val="22"/>
        </w:rPr>
      </w:pPr>
      <w:r w:rsidRPr="00377F31">
        <w:rPr>
          <w:rFonts w:ascii="Bookman Old Style" w:hAnsi="Bookman Old Style" w:cs="Arial"/>
          <w:b/>
          <w:sz w:val="22"/>
          <w:szCs w:val="22"/>
        </w:rPr>
        <w:t>DOVALDO PALMORIO</w:t>
      </w:r>
    </w:p>
    <w:p w14:paraId="210A9434" w14:textId="77777777" w:rsidR="009E29ED" w:rsidRPr="00377F31" w:rsidRDefault="009E29ED" w:rsidP="009E29ED">
      <w:pPr>
        <w:jc w:val="center"/>
        <w:rPr>
          <w:rFonts w:ascii="Bookman Old Style" w:hAnsi="Bookman Old Style" w:cs="Arial"/>
          <w:b/>
          <w:sz w:val="22"/>
          <w:szCs w:val="22"/>
        </w:rPr>
      </w:pPr>
      <w:r w:rsidRPr="00377F31">
        <w:rPr>
          <w:rFonts w:ascii="Bookman Old Style" w:hAnsi="Bookman Old Style" w:cs="Arial"/>
          <w:b/>
          <w:sz w:val="22"/>
          <w:szCs w:val="22"/>
        </w:rPr>
        <w:t>Prefeito Municipal</w:t>
      </w:r>
    </w:p>
    <w:p w14:paraId="104C1447" w14:textId="77777777" w:rsidR="00445B4E" w:rsidRPr="00377F31" w:rsidRDefault="00445B4E" w:rsidP="00650B72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74CD7EDF" w14:textId="77777777" w:rsidR="009E29ED" w:rsidRPr="00377F31" w:rsidRDefault="009E29ED" w:rsidP="00650B72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51B29845" w14:textId="77777777" w:rsidR="0092109F" w:rsidRPr="00377F31" w:rsidRDefault="0092109F" w:rsidP="00650B72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4B887CE9" w14:textId="77777777" w:rsidR="005328C6" w:rsidRPr="00377F31" w:rsidRDefault="001F6DFD" w:rsidP="00650B72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377F31">
        <w:rPr>
          <w:rFonts w:ascii="Bookman Old Style" w:hAnsi="Bookman Old Style" w:cs="Arial"/>
          <w:b/>
          <w:sz w:val="22"/>
          <w:szCs w:val="22"/>
        </w:rPr>
        <w:t>REGISTRADO E PUBLICADO EM DATA SUPRA.</w:t>
      </w:r>
    </w:p>
    <w:p w14:paraId="4E2CDB6C" w14:textId="77777777" w:rsidR="00650B72" w:rsidRPr="00377F31" w:rsidRDefault="00650B72" w:rsidP="00650B72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29EAA3D7" w14:textId="77777777" w:rsidR="00E401CE" w:rsidRPr="00377F31" w:rsidRDefault="00E401CE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sectPr w:rsidR="00E401CE" w:rsidRPr="00377F31" w:rsidSect="0093171C">
      <w:pgSz w:w="12240" w:h="15840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1456A"/>
    <w:multiLevelType w:val="hybridMultilevel"/>
    <w:tmpl w:val="F72289A6"/>
    <w:lvl w:ilvl="0" w:tplc="BEE045B0">
      <w:start w:val="1"/>
      <w:numFmt w:val="upperRoman"/>
      <w:lvlText w:val="%1-"/>
      <w:lvlJc w:val="left"/>
      <w:pPr>
        <w:ind w:left="157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9584181"/>
    <w:multiLevelType w:val="hybridMultilevel"/>
    <w:tmpl w:val="981037DA"/>
    <w:lvl w:ilvl="0" w:tplc="86ECA836">
      <w:start w:val="1"/>
      <w:numFmt w:val="upperRoman"/>
      <w:lvlText w:val="%1-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1902131032">
    <w:abstractNumId w:val="1"/>
  </w:num>
  <w:num w:numId="2" w16cid:durableId="697706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3D"/>
    <w:rsid w:val="00015642"/>
    <w:rsid w:val="0003391C"/>
    <w:rsid w:val="00060E64"/>
    <w:rsid w:val="000845D0"/>
    <w:rsid w:val="00087365"/>
    <w:rsid w:val="0008770B"/>
    <w:rsid w:val="00096CE9"/>
    <w:rsid w:val="000B011D"/>
    <w:rsid w:val="000B044B"/>
    <w:rsid w:val="000C7466"/>
    <w:rsid w:val="00143F23"/>
    <w:rsid w:val="001530B4"/>
    <w:rsid w:val="0016055F"/>
    <w:rsid w:val="00182371"/>
    <w:rsid w:val="001971F0"/>
    <w:rsid w:val="001A792F"/>
    <w:rsid w:val="001C5CE3"/>
    <w:rsid w:val="001D1F32"/>
    <w:rsid w:val="001E7661"/>
    <w:rsid w:val="001F6DFD"/>
    <w:rsid w:val="002006AE"/>
    <w:rsid w:val="00203393"/>
    <w:rsid w:val="00213F67"/>
    <w:rsid w:val="00255BAB"/>
    <w:rsid w:val="00271174"/>
    <w:rsid w:val="00283389"/>
    <w:rsid w:val="002A3A55"/>
    <w:rsid w:val="002B11BB"/>
    <w:rsid w:val="002B69F7"/>
    <w:rsid w:val="002C1ACE"/>
    <w:rsid w:val="002D35AA"/>
    <w:rsid w:val="002F2EA5"/>
    <w:rsid w:val="002F3F80"/>
    <w:rsid w:val="002F58AC"/>
    <w:rsid w:val="0034524B"/>
    <w:rsid w:val="00346B57"/>
    <w:rsid w:val="00365C5E"/>
    <w:rsid w:val="00377F31"/>
    <w:rsid w:val="00380D3E"/>
    <w:rsid w:val="00393251"/>
    <w:rsid w:val="0039426D"/>
    <w:rsid w:val="003A6159"/>
    <w:rsid w:val="003B4E97"/>
    <w:rsid w:val="003C7684"/>
    <w:rsid w:val="003D31B7"/>
    <w:rsid w:val="00422398"/>
    <w:rsid w:val="0042384E"/>
    <w:rsid w:val="00445B4E"/>
    <w:rsid w:val="004500C3"/>
    <w:rsid w:val="00467B6C"/>
    <w:rsid w:val="004746B4"/>
    <w:rsid w:val="004914B4"/>
    <w:rsid w:val="00497DB8"/>
    <w:rsid w:val="004E47D7"/>
    <w:rsid w:val="00503C8D"/>
    <w:rsid w:val="005134C8"/>
    <w:rsid w:val="00513FEA"/>
    <w:rsid w:val="0052374B"/>
    <w:rsid w:val="005243B7"/>
    <w:rsid w:val="005328C6"/>
    <w:rsid w:val="0053357E"/>
    <w:rsid w:val="00536266"/>
    <w:rsid w:val="00544EF5"/>
    <w:rsid w:val="0055599C"/>
    <w:rsid w:val="00564F79"/>
    <w:rsid w:val="0057579B"/>
    <w:rsid w:val="005C12C4"/>
    <w:rsid w:val="005C72D9"/>
    <w:rsid w:val="005E0C90"/>
    <w:rsid w:val="00600D7E"/>
    <w:rsid w:val="00640ABA"/>
    <w:rsid w:val="00647B10"/>
    <w:rsid w:val="00650B72"/>
    <w:rsid w:val="0066201F"/>
    <w:rsid w:val="006701C6"/>
    <w:rsid w:val="00675835"/>
    <w:rsid w:val="00682632"/>
    <w:rsid w:val="00691928"/>
    <w:rsid w:val="006978DD"/>
    <w:rsid w:val="006E3FB9"/>
    <w:rsid w:val="006F380C"/>
    <w:rsid w:val="006F7D42"/>
    <w:rsid w:val="00702662"/>
    <w:rsid w:val="00707EBB"/>
    <w:rsid w:val="007238A7"/>
    <w:rsid w:val="00726234"/>
    <w:rsid w:val="00727DC1"/>
    <w:rsid w:val="0076561B"/>
    <w:rsid w:val="007855C8"/>
    <w:rsid w:val="00791604"/>
    <w:rsid w:val="007A0FD9"/>
    <w:rsid w:val="007D2A31"/>
    <w:rsid w:val="007D57D1"/>
    <w:rsid w:val="007D7A55"/>
    <w:rsid w:val="008536BB"/>
    <w:rsid w:val="0085772E"/>
    <w:rsid w:val="00861F7A"/>
    <w:rsid w:val="00870E87"/>
    <w:rsid w:val="008822E3"/>
    <w:rsid w:val="00885BE6"/>
    <w:rsid w:val="008A44E8"/>
    <w:rsid w:val="008C74DC"/>
    <w:rsid w:val="008E30C5"/>
    <w:rsid w:val="008F7AEE"/>
    <w:rsid w:val="0090109C"/>
    <w:rsid w:val="0090284D"/>
    <w:rsid w:val="0092109F"/>
    <w:rsid w:val="009272A2"/>
    <w:rsid w:val="0093171C"/>
    <w:rsid w:val="00951046"/>
    <w:rsid w:val="00965CB9"/>
    <w:rsid w:val="00967F08"/>
    <w:rsid w:val="009844C7"/>
    <w:rsid w:val="009933B7"/>
    <w:rsid w:val="009E29ED"/>
    <w:rsid w:val="009E7848"/>
    <w:rsid w:val="009F5AE1"/>
    <w:rsid w:val="009F6762"/>
    <w:rsid w:val="00A03774"/>
    <w:rsid w:val="00A0593D"/>
    <w:rsid w:val="00A14778"/>
    <w:rsid w:val="00A22E35"/>
    <w:rsid w:val="00A30B17"/>
    <w:rsid w:val="00A35313"/>
    <w:rsid w:val="00A426C2"/>
    <w:rsid w:val="00A50EF8"/>
    <w:rsid w:val="00A72D34"/>
    <w:rsid w:val="00A80DE5"/>
    <w:rsid w:val="00A83FCE"/>
    <w:rsid w:val="00A86C4A"/>
    <w:rsid w:val="00A951DE"/>
    <w:rsid w:val="00AA4813"/>
    <w:rsid w:val="00AC389A"/>
    <w:rsid w:val="00AC414F"/>
    <w:rsid w:val="00B01426"/>
    <w:rsid w:val="00B117C7"/>
    <w:rsid w:val="00B221B6"/>
    <w:rsid w:val="00B334E1"/>
    <w:rsid w:val="00B436F3"/>
    <w:rsid w:val="00B70C65"/>
    <w:rsid w:val="00B761AE"/>
    <w:rsid w:val="00BB415B"/>
    <w:rsid w:val="00BC1802"/>
    <w:rsid w:val="00BC2552"/>
    <w:rsid w:val="00BD5822"/>
    <w:rsid w:val="00BD78BF"/>
    <w:rsid w:val="00BE1337"/>
    <w:rsid w:val="00C122E9"/>
    <w:rsid w:val="00C14121"/>
    <w:rsid w:val="00C221AD"/>
    <w:rsid w:val="00C348EB"/>
    <w:rsid w:val="00C81240"/>
    <w:rsid w:val="00C87BDF"/>
    <w:rsid w:val="00CA0B4E"/>
    <w:rsid w:val="00CA4EB7"/>
    <w:rsid w:val="00CB5A74"/>
    <w:rsid w:val="00CC464E"/>
    <w:rsid w:val="00CD4007"/>
    <w:rsid w:val="00CE3BFF"/>
    <w:rsid w:val="00D00048"/>
    <w:rsid w:val="00D16502"/>
    <w:rsid w:val="00D4427E"/>
    <w:rsid w:val="00D72CA8"/>
    <w:rsid w:val="00D9262B"/>
    <w:rsid w:val="00DA2A4C"/>
    <w:rsid w:val="00DB494B"/>
    <w:rsid w:val="00DD0D5D"/>
    <w:rsid w:val="00DE28E4"/>
    <w:rsid w:val="00DE7A0A"/>
    <w:rsid w:val="00E036CD"/>
    <w:rsid w:val="00E13120"/>
    <w:rsid w:val="00E13F25"/>
    <w:rsid w:val="00E3745E"/>
    <w:rsid w:val="00E401CE"/>
    <w:rsid w:val="00E57A43"/>
    <w:rsid w:val="00E80A28"/>
    <w:rsid w:val="00E82CA2"/>
    <w:rsid w:val="00ED4D91"/>
    <w:rsid w:val="00EF0303"/>
    <w:rsid w:val="00F04E79"/>
    <w:rsid w:val="00F11304"/>
    <w:rsid w:val="00F252AF"/>
    <w:rsid w:val="00F37452"/>
    <w:rsid w:val="00F5326B"/>
    <w:rsid w:val="00F821DF"/>
    <w:rsid w:val="00F92C48"/>
    <w:rsid w:val="00FA404B"/>
    <w:rsid w:val="00FC3B1F"/>
    <w:rsid w:val="00FC5C89"/>
    <w:rsid w:val="00FD1FBE"/>
    <w:rsid w:val="00FD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073BCF"/>
  <w15:docId w15:val="{21DC0454-9B7B-41AE-8B55-06FCF1F00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4813"/>
  </w:style>
  <w:style w:type="paragraph" w:styleId="Ttulo1">
    <w:name w:val="heading 1"/>
    <w:basedOn w:val="Normal"/>
    <w:next w:val="Normal"/>
    <w:qFormat/>
    <w:rsid w:val="00AA4813"/>
    <w:pPr>
      <w:keepNext/>
      <w:jc w:val="both"/>
      <w:outlineLvl w:val="0"/>
    </w:pPr>
    <w:rPr>
      <w:rFonts w:ascii="Tahoma" w:hAnsi="Tahom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F2E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483</Words>
  <Characters>3010</Characters>
  <Application>Microsoft Office Word</Application>
  <DocSecurity>0</DocSecurity>
  <Lines>25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Procuradoria</cp:lastModifiedBy>
  <cp:revision>4</cp:revision>
  <cp:lastPrinted>2018-12-18T17:38:00Z</cp:lastPrinted>
  <dcterms:created xsi:type="dcterms:W3CDTF">2026-03-12T17:45:00Z</dcterms:created>
  <dcterms:modified xsi:type="dcterms:W3CDTF">2026-03-17T19:38:00Z</dcterms:modified>
</cp:coreProperties>
</file>